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E4E2E" w:rsidR="00A96D21" w:rsidP="00A96D21" w:rsidRDefault="00A96D21" w14:paraId="ff88282" w14:textId="ff88282">
      <w:pPr>
        <w15:collapsed w:val="false"/>
        <w:rPr>
          <w:rFonts w:ascii="Arial" w:hAnsi="Arial" w:cs="Arial"/>
        </w:rPr>
      </w:pPr>
      <w:bookmarkStart w:name="_GoBack" w:id="0"/>
      <w:bookmarkEnd w:id="0"/>
      <w:r w:rsidRPr="001E4E2E">
        <w:rPr>
          <w:rFonts w:ascii="Arial" w:hAnsi="Arial" w:cs="Arial"/>
        </w:rPr>
        <w:t xml:space="preserve">REPUBLIKA HRVATSKA </w:t>
      </w:r>
    </w:p>
    <w:p w:rsidRPr="001E4E2E" w:rsidR="00A96D21" w:rsidP="008347E8" w:rsidRDefault="00A96D21">
      <w:pPr>
        <w:rPr>
          <w:rFonts w:ascii="Arial" w:hAnsi="Arial" w:cs="Arial"/>
        </w:rPr>
      </w:pPr>
      <w:r w:rsidRPr="001E4E2E">
        <w:rPr>
          <w:rFonts w:ascii="Arial" w:hAnsi="Arial" w:cs="Arial"/>
        </w:rPr>
        <w:t>TRGOVAČKI SUD U RIJECI</w:t>
      </w:r>
      <w:r w:rsidRPr="001E4E2E" w:rsidR="008347E8">
        <w:rPr>
          <w:rFonts w:ascii="Arial" w:hAnsi="Arial" w:cs="Arial"/>
        </w:rPr>
        <w:t xml:space="preserve">   </w:t>
      </w:r>
      <w:r w:rsidRPr="001E4E2E">
        <w:rPr>
          <w:rFonts w:ascii="Arial" w:hAnsi="Arial" w:cs="Arial"/>
        </w:rPr>
        <w:tab/>
      </w:r>
      <w:r w:rsidRPr="001E4E2E">
        <w:rPr>
          <w:rFonts w:ascii="Arial" w:hAnsi="Arial" w:cs="Arial"/>
        </w:rPr>
        <w:tab/>
      </w:r>
      <w:r w:rsidRPr="001E4E2E">
        <w:rPr>
          <w:rFonts w:ascii="Arial" w:hAnsi="Arial" w:cs="Arial"/>
        </w:rPr>
        <w:tab/>
      </w:r>
      <w:r w:rsidRPr="001E4E2E" w:rsidR="008347E8">
        <w:rPr>
          <w:rFonts w:ascii="Arial" w:hAnsi="Arial" w:cs="Arial"/>
        </w:rPr>
        <w:t xml:space="preserve">           </w:t>
      </w:r>
      <w:r w:rsidRPr="001E4E2E">
        <w:rPr>
          <w:rFonts w:ascii="Arial" w:hAnsi="Arial" w:cs="Arial"/>
        </w:rPr>
        <w:t>Posl</w:t>
      </w:r>
      <w:r w:rsidRPr="001E4E2E" w:rsidR="00431146">
        <w:rPr>
          <w:rFonts w:ascii="Arial" w:hAnsi="Arial" w:cs="Arial"/>
        </w:rPr>
        <w:t>ovni</w:t>
      </w:r>
      <w:r w:rsidRPr="001E4E2E">
        <w:rPr>
          <w:rFonts w:ascii="Arial" w:hAnsi="Arial" w:cs="Arial"/>
        </w:rPr>
        <w:t xml:space="preserve"> br</w:t>
      </w:r>
      <w:r w:rsidRPr="001E4E2E" w:rsidR="00431146">
        <w:rPr>
          <w:rFonts w:ascii="Arial" w:hAnsi="Arial" w:cs="Arial"/>
        </w:rPr>
        <w:t>oj</w:t>
      </w:r>
      <w:r w:rsidRPr="001E4E2E" w:rsidR="00825CC2">
        <w:rPr>
          <w:rFonts w:ascii="Arial" w:hAnsi="Arial" w:cs="Arial"/>
        </w:rPr>
        <w:t>:</w:t>
      </w:r>
      <w:r w:rsidRPr="001E4E2E" w:rsidR="00B310E9">
        <w:rPr>
          <w:rFonts w:ascii="Arial" w:hAnsi="Arial" w:cs="Arial"/>
        </w:rPr>
        <w:t xml:space="preserve"> </w:t>
      </w:r>
      <w:r w:rsidRPr="001E4E2E">
        <w:rPr>
          <w:rFonts w:ascii="Arial" w:hAnsi="Arial" w:cs="Arial"/>
        </w:rPr>
        <w:t>P</w:t>
      </w:r>
      <w:r w:rsidRPr="001E4E2E" w:rsidR="007D47EA">
        <w:rPr>
          <w:rFonts w:ascii="Arial" w:hAnsi="Arial" w:cs="Arial"/>
        </w:rPr>
        <w:t>-</w:t>
      </w:r>
      <w:r w:rsidR="003C5DF9">
        <w:rPr>
          <w:rFonts w:ascii="Arial" w:hAnsi="Arial" w:cs="Arial"/>
        </w:rPr>
        <w:t>37</w:t>
      </w:r>
      <w:r w:rsidR="001432C2">
        <w:rPr>
          <w:rFonts w:ascii="Arial" w:hAnsi="Arial" w:cs="Arial"/>
        </w:rPr>
        <w:t>3</w:t>
      </w:r>
      <w:r w:rsidRPr="001E4E2E" w:rsidR="007D47EA">
        <w:rPr>
          <w:rFonts w:ascii="Arial" w:hAnsi="Arial" w:cs="Arial"/>
        </w:rPr>
        <w:t>/</w:t>
      </w:r>
      <w:r w:rsidRPr="00B47562" w:rsidR="007D47EA">
        <w:rPr>
          <w:rFonts w:ascii="Arial" w:hAnsi="Arial" w:cs="Arial"/>
        </w:rPr>
        <w:t>202</w:t>
      </w:r>
      <w:r w:rsidRPr="00B47562" w:rsidR="003C5DF9">
        <w:rPr>
          <w:rFonts w:ascii="Arial" w:hAnsi="Arial" w:cs="Arial"/>
        </w:rPr>
        <w:t>4</w:t>
      </w:r>
      <w:r w:rsidRPr="00B47562" w:rsidR="00640657">
        <w:rPr>
          <w:rFonts w:ascii="Arial" w:hAnsi="Arial" w:cs="Arial"/>
        </w:rPr>
        <w:t>-</w:t>
      </w:r>
      <w:r w:rsidRPr="00B47562" w:rsidR="003C5DF9">
        <w:rPr>
          <w:rFonts w:ascii="Arial" w:hAnsi="Arial" w:cs="Arial"/>
        </w:rPr>
        <w:t>1</w:t>
      </w:r>
      <w:r w:rsidRPr="00B47562" w:rsidR="001432C2">
        <w:rPr>
          <w:rFonts w:ascii="Arial" w:hAnsi="Arial" w:cs="Arial"/>
        </w:rPr>
        <w:t>5</w:t>
      </w:r>
    </w:p>
    <w:p w:rsidR="00D627AD" w:rsidP="005B2410" w:rsidRDefault="00D627AD">
      <w:pPr>
        <w:jc w:val="right"/>
        <w:rPr>
          <w:rFonts w:ascii="Arial" w:hAnsi="Arial" w:cs="Arial"/>
        </w:rPr>
      </w:pPr>
    </w:p>
    <w:p w:rsidRPr="001E4E2E" w:rsidR="00EE272B" w:rsidP="005B2410" w:rsidRDefault="00EE272B">
      <w:pPr>
        <w:jc w:val="right"/>
        <w:rPr>
          <w:rFonts w:ascii="Arial" w:hAnsi="Arial" w:cs="Arial"/>
        </w:rPr>
      </w:pPr>
    </w:p>
    <w:p w:rsidRPr="001E4E2E" w:rsidR="00A96D21" w:rsidP="00A96D21" w:rsidRDefault="00A96D21">
      <w:pPr>
        <w:jc w:val="center"/>
        <w:rPr>
          <w:rFonts w:ascii="Arial" w:hAnsi="Arial" w:cs="Arial"/>
        </w:rPr>
      </w:pPr>
      <w:r w:rsidRPr="001E4E2E">
        <w:rPr>
          <w:rFonts w:ascii="Arial" w:hAnsi="Arial" w:cs="Arial"/>
        </w:rPr>
        <w:t>Z A P I S N I K</w:t>
      </w:r>
    </w:p>
    <w:p w:rsidRPr="001E4E2E" w:rsidR="00A96D21" w:rsidP="00A96D21" w:rsidRDefault="00A96D21">
      <w:pPr>
        <w:jc w:val="center"/>
        <w:rPr>
          <w:rFonts w:ascii="Arial" w:hAnsi="Arial" w:cs="Arial"/>
        </w:rPr>
      </w:pPr>
      <w:r w:rsidRPr="001E4E2E">
        <w:rPr>
          <w:rFonts w:ascii="Arial" w:hAnsi="Arial" w:cs="Arial"/>
        </w:rPr>
        <w:t xml:space="preserve">od </w:t>
      </w:r>
      <w:r w:rsidR="003C5DF9">
        <w:rPr>
          <w:rFonts w:ascii="Arial" w:hAnsi="Arial" w:cs="Arial"/>
        </w:rPr>
        <w:t>30</w:t>
      </w:r>
      <w:r w:rsidRPr="001E4E2E" w:rsidR="00AA4F0C">
        <w:rPr>
          <w:rFonts w:ascii="Arial" w:hAnsi="Arial" w:cs="Arial"/>
        </w:rPr>
        <w:t xml:space="preserve">. </w:t>
      </w:r>
      <w:r w:rsidRPr="001E4E2E" w:rsidR="00825CC2">
        <w:rPr>
          <w:rFonts w:ascii="Arial" w:hAnsi="Arial" w:cs="Arial"/>
        </w:rPr>
        <w:t xml:space="preserve">listopada </w:t>
      </w:r>
      <w:r w:rsidRPr="001E4E2E" w:rsidR="00AA4F0C">
        <w:rPr>
          <w:rFonts w:ascii="Arial" w:hAnsi="Arial" w:cs="Arial"/>
        </w:rPr>
        <w:t>2025.</w:t>
      </w:r>
    </w:p>
    <w:p w:rsidRPr="001E4E2E" w:rsidR="00D627AD" w:rsidP="00D627AD" w:rsidRDefault="00D627AD">
      <w:pPr>
        <w:jc w:val="center"/>
        <w:rPr>
          <w:rFonts w:ascii="Arial" w:hAnsi="Arial" w:cs="Arial"/>
        </w:rPr>
      </w:pPr>
      <w:r w:rsidRPr="001E4E2E">
        <w:rPr>
          <w:rFonts w:ascii="Arial" w:hAnsi="Arial" w:cs="Arial"/>
        </w:rPr>
        <w:t>o održanom ročištu kod Trgovačkog suda u Rijeci</w:t>
      </w:r>
    </w:p>
    <w:p w:rsidR="00D627AD" w:rsidP="00A96D21" w:rsidRDefault="00D627AD">
      <w:pPr>
        <w:jc w:val="both"/>
        <w:rPr>
          <w:rFonts w:ascii="Arial" w:hAnsi="Arial" w:cs="Arial"/>
        </w:rPr>
      </w:pPr>
    </w:p>
    <w:p w:rsidRPr="001E4E2E" w:rsidR="00EE272B" w:rsidP="00A96D21" w:rsidRDefault="00EE272B">
      <w:pPr>
        <w:jc w:val="both"/>
        <w:rPr>
          <w:rFonts w:ascii="Arial" w:hAnsi="Arial" w:cs="Arial"/>
        </w:rPr>
      </w:pPr>
    </w:p>
    <w:p w:rsidR="00A96D21" w:rsidP="00A96D21" w:rsidRDefault="0055036C">
      <w:pPr>
        <w:jc w:val="both"/>
        <w:rPr>
          <w:rFonts w:ascii="Arial" w:hAnsi="Arial" w:cs="Arial"/>
        </w:rPr>
      </w:pPr>
      <w:r w:rsidRPr="001E4E2E">
        <w:rPr>
          <w:rFonts w:ascii="Arial" w:hAnsi="Arial" w:cs="Arial"/>
        </w:rPr>
        <w:t>Nazočni od suda:</w:t>
      </w:r>
      <w:r w:rsidRPr="001E4E2E">
        <w:rPr>
          <w:rFonts w:ascii="Arial" w:hAnsi="Arial" w:cs="Arial"/>
        </w:rPr>
        <w:tab/>
      </w:r>
      <w:r w:rsidRPr="001E4E2E">
        <w:rPr>
          <w:rFonts w:ascii="Arial" w:hAnsi="Arial" w:cs="Arial"/>
        </w:rPr>
        <w:tab/>
      </w:r>
      <w:r w:rsidRPr="001E4E2E">
        <w:rPr>
          <w:rFonts w:ascii="Arial" w:hAnsi="Arial" w:cs="Arial"/>
        </w:rPr>
        <w:tab/>
        <w:t xml:space="preserve">      </w:t>
      </w:r>
      <w:r w:rsidR="007C32B1">
        <w:rPr>
          <w:rFonts w:ascii="Arial" w:hAnsi="Arial" w:cs="Arial"/>
        </w:rPr>
        <w:tab/>
      </w:r>
      <w:r w:rsidRPr="001E4E2E" w:rsidR="00A96D21">
        <w:rPr>
          <w:rFonts w:ascii="Arial" w:hAnsi="Arial" w:cs="Arial"/>
        </w:rPr>
        <w:t>Pravna stvar:</w:t>
      </w:r>
    </w:p>
    <w:p w:rsidRPr="001E4E2E" w:rsidR="00EE272B" w:rsidP="00A96D21" w:rsidRDefault="00EE272B">
      <w:pPr>
        <w:jc w:val="both"/>
        <w:rPr>
          <w:rFonts w:ascii="Arial" w:hAnsi="Arial" w:cs="Arial"/>
        </w:rPr>
      </w:pPr>
    </w:p>
    <w:p w:rsidRPr="007C32B1" w:rsidR="007C32B1" w:rsidP="007C32B1" w:rsidRDefault="007C32B1">
      <w:pPr>
        <w:jc w:val="both"/>
        <w:rPr>
          <w:rFonts w:ascii="Arial" w:hAnsi="Arial" w:cs="Arial"/>
        </w:rPr>
      </w:pPr>
      <w:r w:rsidRPr="007C32B1">
        <w:rPr>
          <w:rFonts w:ascii="Arial" w:hAnsi="Arial" w:cs="Arial"/>
        </w:rPr>
        <w:t>Patrizia Muždeka Funčić - sutkinja</w:t>
      </w:r>
      <w:r w:rsidRPr="007C32B1">
        <w:rPr>
          <w:rFonts w:ascii="Arial" w:hAnsi="Arial" w:cs="Arial"/>
        </w:rPr>
        <w:tab/>
        <w:t>Tužitelj: Edin Delibegović iz Kastva</w:t>
      </w:r>
    </w:p>
    <w:p w:rsidRPr="007C32B1" w:rsidR="007C32B1" w:rsidP="007C32B1" w:rsidRDefault="007C32B1">
      <w:pPr>
        <w:ind w:left="4245"/>
        <w:jc w:val="both"/>
        <w:rPr>
          <w:rFonts w:ascii="Arial" w:hAnsi="Arial" w:cs="Arial"/>
        </w:rPr>
      </w:pPr>
    </w:p>
    <w:p w:rsidR="007C32B1" w:rsidP="007C32B1" w:rsidRDefault="001B5D68">
      <w:pPr>
        <w:jc w:val="both"/>
        <w:rPr>
          <w:rFonts w:ascii="Arial" w:hAnsi="Arial" w:cs="Arial"/>
        </w:rPr>
      </w:pPr>
      <w:r>
        <w:rPr>
          <w:rFonts w:ascii="Arial" w:hAnsi="Arial" w:cs="Arial"/>
        </w:rPr>
        <w:t xml:space="preserve">Željka Matovina </w:t>
      </w:r>
      <w:r w:rsidRPr="007C32B1" w:rsidR="007C32B1">
        <w:rPr>
          <w:rFonts w:ascii="Arial" w:hAnsi="Arial" w:cs="Arial"/>
        </w:rPr>
        <w:t>– zapisničar</w:t>
      </w:r>
      <w:r w:rsidRPr="007C32B1" w:rsidR="007C32B1">
        <w:rPr>
          <w:rFonts w:ascii="Arial" w:hAnsi="Arial" w:cs="Arial"/>
        </w:rPr>
        <w:tab/>
        <w:t xml:space="preserve"> </w:t>
      </w:r>
      <w:r w:rsidR="007C32B1">
        <w:rPr>
          <w:rFonts w:ascii="Arial" w:hAnsi="Arial" w:cs="Arial"/>
        </w:rPr>
        <w:tab/>
      </w:r>
      <w:r w:rsidRPr="007C32B1" w:rsidR="007C32B1">
        <w:rPr>
          <w:rFonts w:ascii="Arial" w:hAnsi="Arial" w:cs="Arial"/>
        </w:rPr>
        <w:t>Tuženik: Stečajna masa iza I.B.</w:t>
      </w:r>
      <w:r w:rsidR="007C32B1">
        <w:rPr>
          <w:rFonts w:ascii="Arial" w:hAnsi="Arial" w:cs="Arial"/>
        </w:rPr>
        <w:t xml:space="preserve"> </w:t>
      </w:r>
      <w:r w:rsidRPr="007C32B1" w:rsidR="007C32B1">
        <w:rPr>
          <w:rFonts w:ascii="Arial" w:hAnsi="Arial" w:cs="Arial"/>
        </w:rPr>
        <w:t xml:space="preserve">                                                                            </w:t>
      </w:r>
    </w:p>
    <w:p w:rsidRPr="007C32B1" w:rsidR="007C32B1" w:rsidP="007C32B1" w:rsidRDefault="007C32B1">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7C32B1">
        <w:rPr>
          <w:rFonts w:ascii="Arial" w:hAnsi="Arial" w:cs="Arial"/>
        </w:rPr>
        <w:t xml:space="preserve">NEKRETNINE d.o.o., Čavle </w:t>
      </w:r>
    </w:p>
    <w:p w:rsidRPr="007C32B1" w:rsidR="007C32B1" w:rsidP="007C32B1" w:rsidRDefault="007C32B1">
      <w:pPr>
        <w:ind w:left="4245"/>
        <w:jc w:val="both"/>
        <w:rPr>
          <w:rFonts w:ascii="Arial" w:hAnsi="Arial" w:cs="Arial"/>
        </w:rPr>
      </w:pPr>
      <w:r w:rsidRPr="007C32B1">
        <w:rPr>
          <w:rFonts w:ascii="Arial" w:hAnsi="Arial" w:cs="Arial"/>
        </w:rPr>
        <w:tab/>
        <w:t xml:space="preserve">  </w:t>
      </w:r>
      <w:r w:rsidRPr="007C32B1">
        <w:rPr>
          <w:rFonts w:ascii="Arial" w:hAnsi="Arial" w:cs="Arial"/>
        </w:rPr>
        <w:tab/>
        <w:t xml:space="preserve">     </w:t>
      </w:r>
    </w:p>
    <w:p w:rsidR="001432C2" w:rsidP="001432C2" w:rsidRDefault="007C32B1">
      <w:pPr>
        <w:ind w:left="4245" w:firstLine="75"/>
        <w:jc w:val="both"/>
        <w:rPr>
          <w:rFonts w:ascii="Arial" w:hAnsi="Arial" w:cs="Arial"/>
        </w:rPr>
      </w:pPr>
      <w:r w:rsidRPr="007C32B1">
        <w:rPr>
          <w:rFonts w:ascii="Arial" w:hAnsi="Arial" w:cs="Arial"/>
        </w:rPr>
        <w:t xml:space="preserve">Radi: </w:t>
      </w:r>
      <w:r w:rsidR="001432C2">
        <w:rPr>
          <w:rFonts w:ascii="Arial" w:hAnsi="Arial" w:cs="Arial"/>
        </w:rPr>
        <w:t xml:space="preserve">utvrđenja prava vlasništva i izdvajanja  </w:t>
      </w:r>
    </w:p>
    <w:p w:rsidR="009F338C" w:rsidP="001432C2" w:rsidRDefault="001432C2">
      <w:pPr>
        <w:ind w:left="4245" w:firstLine="75"/>
        <w:jc w:val="both"/>
        <w:rPr>
          <w:rFonts w:ascii="Arial" w:hAnsi="Arial" w:cs="Arial"/>
        </w:rPr>
      </w:pPr>
      <w:r>
        <w:rPr>
          <w:rFonts w:ascii="Arial" w:hAnsi="Arial" w:cs="Arial"/>
        </w:rPr>
        <w:t xml:space="preserve">          iz stečajne mase</w:t>
      </w:r>
    </w:p>
    <w:p w:rsidRPr="001E4E2E" w:rsidR="00682A41" w:rsidP="001432C2" w:rsidRDefault="00682A41">
      <w:pPr>
        <w:ind w:left="4245" w:firstLine="75"/>
        <w:jc w:val="both"/>
        <w:rPr>
          <w:rFonts w:ascii="Arial" w:hAnsi="Arial" w:cs="Arial"/>
        </w:rPr>
      </w:pPr>
    </w:p>
    <w:p w:rsidR="00C46F34" w:rsidP="00A96D21" w:rsidRDefault="00C46F34">
      <w:pPr>
        <w:ind w:firstLine="708"/>
        <w:jc w:val="both"/>
        <w:rPr>
          <w:rFonts w:ascii="Arial" w:hAnsi="Arial" w:cs="Arial"/>
        </w:rPr>
      </w:pPr>
    </w:p>
    <w:p w:rsidRPr="001E4E2E" w:rsidR="00EE1F2D" w:rsidP="00A96D21" w:rsidRDefault="00EE1F2D">
      <w:pPr>
        <w:ind w:firstLine="708"/>
        <w:jc w:val="both"/>
        <w:rPr>
          <w:rFonts w:ascii="Arial" w:hAnsi="Arial" w:cs="Arial"/>
        </w:rPr>
      </w:pPr>
    </w:p>
    <w:p w:rsidRPr="001E4E2E" w:rsidR="00D627AD" w:rsidP="00D627AD" w:rsidRDefault="00D627AD">
      <w:pPr>
        <w:ind w:firstLine="708"/>
        <w:jc w:val="both"/>
        <w:rPr>
          <w:rFonts w:ascii="Arial" w:hAnsi="Arial" w:cs="Arial"/>
        </w:rPr>
      </w:pPr>
      <w:r w:rsidRPr="001E4E2E">
        <w:rPr>
          <w:rFonts w:ascii="Arial" w:hAnsi="Arial" w:cs="Arial"/>
        </w:rPr>
        <w:t xml:space="preserve">Sudac otvara glavnu raspravu u </w:t>
      </w:r>
      <w:r w:rsidR="00267EC3">
        <w:rPr>
          <w:rFonts w:ascii="Arial" w:hAnsi="Arial" w:cs="Arial"/>
        </w:rPr>
        <w:t>9</w:t>
      </w:r>
      <w:r w:rsidRPr="001E4E2E" w:rsidR="009F338C">
        <w:rPr>
          <w:rFonts w:ascii="Arial" w:hAnsi="Arial" w:cs="Arial"/>
        </w:rPr>
        <w:t>:</w:t>
      </w:r>
      <w:r w:rsidR="00267EC3">
        <w:rPr>
          <w:rFonts w:ascii="Arial" w:hAnsi="Arial" w:cs="Arial"/>
        </w:rPr>
        <w:t>30</w:t>
      </w:r>
      <w:r w:rsidRPr="001E4E2E">
        <w:rPr>
          <w:rFonts w:ascii="Arial" w:hAnsi="Arial" w:cs="Arial"/>
        </w:rPr>
        <w:t xml:space="preserve"> sati i objavljuje predmet raspravljanja.</w:t>
      </w:r>
    </w:p>
    <w:p w:rsidRPr="001E4E2E" w:rsidR="009F338C" w:rsidP="00D627AD" w:rsidRDefault="009F338C">
      <w:pPr>
        <w:jc w:val="both"/>
        <w:rPr>
          <w:rFonts w:ascii="Arial" w:hAnsi="Arial" w:cs="Arial"/>
        </w:rPr>
      </w:pPr>
    </w:p>
    <w:p w:rsidRPr="001E4E2E" w:rsidR="00D627AD" w:rsidP="00D627AD" w:rsidRDefault="00D627AD">
      <w:pPr>
        <w:jc w:val="both"/>
        <w:rPr>
          <w:rFonts w:ascii="Arial" w:hAnsi="Arial" w:cs="Arial"/>
        </w:rPr>
      </w:pPr>
      <w:r w:rsidRPr="001E4E2E">
        <w:rPr>
          <w:rFonts w:ascii="Arial" w:hAnsi="Arial" w:cs="Arial"/>
        </w:rPr>
        <w:tab/>
        <w:t>Rasprava je javna.</w:t>
      </w:r>
    </w:p>
    <w:p w:rsidRPr="001E4E2E" w:rsidR="00A06F77" w:rsidP="00D627AD" w:rsidRDefault="00D627AD">
      <w:pPr>
        <w:jc w:val="both"/>
        <w:rPr>
          <w:rFonts w:ascii="Arial" w:hAnsi="Arial" w:cs="Arial"/>
        </w:rPr>
      </w:pPr>
      <w:r w:rsidRPr="001E4E2E">
        <w:rPr>
          <w:rFonts w:ascii="Arial" w:hAnsi="Arial" w:cs="Arial"/>
        </w:rPr>
        <w:tab/>
      </w:r>
    </w:p>
    <w:p w:rsidRPr="001E4E2E" w:rsidR="00D627AD" w:rsidP="00D627AD" w:rsidRDefault="00A06F77">
      <w:pPr>
        <w:jc w:val="both"/>
        <w:rPr>
          <w:rFonts w:ascii="Arial" w:hAnsi="Arial" w:cs="Arial"/>
        </w:rPr>
      </w:pPr>
      <w:r w:rsidRPr="001E4E2E">
        <w:rPr>
          <w:rFonts w:ascii="Arial" w:hAnsi="Arial" w:cs="Arial"/>
        </w:rPr>
        <w:tab/>
      </w:r>
      <w:r w:rsidRPr="001E4E2E" w:rsidR="00D627AD">
        <w:rPr>
          <w:rFonts w:ascii="Arial" w:hAnsi="Arial" w:cs="Arial"/>
        </w:rPr>
        <w:t>Utvrđuje se da su pristupili:</w:t>
      </w:r>
    </w:p>
    <w:p w:rsidR="005F7A26" w:rsidP="005F7A26" w:rsidRDefault="005F7A26">
      <w:pPr>
        <w:ind w:firstLine="720"/>
        <w:jc w:val="both"/>
        <w:rPr>
          <w:rFonts w:ascii="Arial" w:hAnsi="Arial" w:cs="Arial"/>
        </w:rPr>
      </w:pPr>
    </w:p>
    <w:p w:rsidR="00AB26A7" w:rsidP="005F7A26" w:rsidRDefault="005F7A26">
      <w:pPr>
        <w:ind w:firstLine="720"/>
        <w:jc w:val="both"/>
        <w:rPr>
          <w:rFonts w:ascii="Arial" w:hAnsi="Arial" w:cs="Arial"/>
        </w:rPr>
      </w:pPr>
      <w:r w:rsidRPr="00993669">
        <w:rPr>
          <w:rFonts w:ascii="Arial" w:hAnsi="Arial" w:cs="Arial"/>
        </w:rPr>
        <w:t xml:space="preserve">Za tužitelja: </w:t>
      </w:r>
      <w:r w:rsidR="00B47562">
        <w:rPr>
          <w:rFonts w:ascii="Arial" w:hAnsi="Arial" w:cs="Arial"/>
        </w:rPr>
        <w:t xml:space="preserve">Edin Delibegović, osobno, uz </w:t>
      </w:r>
      <w:r w:rsidR="00AB26A7">
        <w:rPr>
          <w:rFonts w:ascii="Arial" w:hAnsi="Arial" w:cs="Arial"/>
        </w:rPr>
        <w:t>zamjenicu punomoćnika Tinu Grbić</w:t>
      </w:r>
      <w:r>
        <w:rPr>
          <w:rFonts w:ascii="Arial" w:hAnsi="Arial" w:cs="Arial"/>
        </w:rPr>
        <w:t xml:space="preserve">, </w:t>
      </w:r>
    </w:p>
    <w:p w:rsidR="00AB26A7" w:rsidP="005F7A26" w:rsidRDefault="00AB26A7">
      <w:pPr>
        <w:ind w:firstLine="720"/>
        <w:jc w:val="both"/>
        <w:rPr>
          <w:rFonts w:ascii="Arial" w:hAnsi="Arial" w:cs="Arial"/>
        </w:rPr>
      </w:pPr>
      <w:r>
        <w:rPr>
          <w:rFonts w:ascii="Arial" w:hAnsi="Arial" w:cs="Arial"/>
        </w:rPr>
        <w:t xml:space="preserve">                    </w:t>
      </w:r>
      <w:r w:rsidR="005F7A26">
        <w:rPr>
          <w:rFonts w:ascii="Arial" w:hAnsi="Arial" w:cs="Arial"/>
        </w:rPr>
        <w:t>odvjetni</w:t>
      </w:r>
      <w:r>
        <w:rPr>
          <w:rFonts w:ascii="Arial" w:hAnsi="Arial" w:cs="Arial"/>
        </w:rPr>
        <w:t xml:space="preserve">čka vježbenica u </w:t>
      </w:r>
      <w:r w:rsidR="005F7A26">
        <w:rPr>
          <w:rFonts w:ascii="Arial" w:hAnsi="Arial" w:cs="Arial"/>
        </w:rPr>
        <w:t xml:space="preserve">ZOU Saša Poldan i dr. iz Rijeke, punomoć </w:t>
      </w:r>
    </w:p>
    <w:p w:rsidR="005F7A26" w:rsidP="00AB26A7" w:rsidRDefault="00AB26A7">
      <w:pPr>
        <w:ind w:left="720" w:firstLine="720"/>
        <w:jc w:val="both"/>
        <w:rPr>
          <w:rFonts w:ascii="Arial" w:hAnsi="Arial" w:cs="Arial"/>
        </w:rPr>
      </w:pPr>
      <w:r>
        <w:rPr>
          <w:rFonts w:ascii="Arial" w:hAnsi="Arial" w:cs="Arial"/>
        </w:rPr>
        <w:t xml:space="preserve">         </w:t>
      </w:r>
      <w:r w:rsidR="005F7A26">
        <w:rPr>
          <w:rFonts w:ascii="Arial" w:hAnsi="Arial" w:cs="Arial"/>
        </w:rPr>
        <w:t>u spisu</w:t>
      </w:r>
    </w:p>
    <w:p w:rsidR="00594FD4" w:rsidP="005F7A26" w:rsidRDefault="00594FD4">
      <w:pPr>
        <w:ind w:firstLine="720"/>
        <w:jc w:val="both"/>
        <w:rPr>
          <w:rFonts w:ascii="Arial" w:hAnsi="Arial" w:cs="Arial"/>
        </w:rPr>
      </w:pPr>
    </w:p>
    <w:p w:rsidR="005F7A26" w:rsidP="005F7A26" w:rsidRDefault="005F7A26">
      <w:pPr>
        <w:ind w:firstLine="708"/>
        <w:jc w:val="both"/>
        <w:rPr>
          <w:rFonts w:ascii="Arial" w:hAnsi="Arial" w:cs="Arial"/>
        </w:rPr>
      </w:pPr>
      <w:r w:rsidRPr="00993669">
        <w:rPr>
          <w:rFonts w:ascii="Arial" w:hAnsi="Arial" w:cs="Arial"/>
        </w:rPr>
        <w:t xml:space="preserve">Za tuženika: </w:t>
      </w:r>
      <w:r>
        <w:rPr>
          <w:rFonts w:ascii="Arial" w:hAnsi="Arial" w:cs="Arial"/>
        </w:rPr>
        <w:t xml:space="preserve">punomoćnica Ivana Smiljanić, odvjetnica u Rijeci, punomoć u spisu </w:t>
      </w:r>
    </w:p>
    <w:p w:rsidRPr="001E4E2E" w:rsidR="00825CC2" w:rsidP="00D627AD" w:rsidRDefault="00825CC2">
      <w:pPr>
        <w:ind w:firstLine="708"/>
        <w:jc w:val="both"/>
        <w:rPr>
          <w:rFonts w:ascii="Arial" w:hAnsi="Arial" w:cs="Arial"/>
        </w:rPr>
      </w:pPr>
    </w:p>
    <w:p w:rsidR="001D343E" w:rsidP="00D627AD" w:rsidRDefault="001D343E">
      <w:pPr>
        <w:ind w:firstLine="708"/>
        <w:jc w:val="both"/>
        <w:rPr>
          <w:rFonts w:ascii="Arial" w:hAnsi="Arial" w:cs="Arial"/>
        </w:rPr>
      </w:pPr>
    </w:p>
    <w:p w:rsidRPr="001E4E2E" w:rsidR="00EE1F2D" w:rsidP="00D627AD" w:rsidRDefault="00EE1F2D">
      <w:pPr>
        <w:ind w:firstLine="708"/>
        <w:jc w:val="both"/>
        <w:rPr>
          <w:rFonts w:ascii="Arial" w:hAnsi="Arial" w:cs="Arial"/>
        </w:rPr>
      </w:pPr>
    </w:p>
    <w:p w:rsidRPr="001E4E2E" w:rsidR="008A1870" w:rsidP="008A1870" w:rsidRDefault="008A1870">
      <w:pPr>
        <w:ind w:firstLine="708"/>
        <w:jc w:val="both"/>
        <w:rPr>
          <w:rFonts w:ascii="Arial" w:hAnsi="Arial" w:cs="Arial"/>
          <w:bCs/>
        </w:rPr>
      </w:pPr>
      <w:r w:rsidRPr="001E4E2E">
        <w:rPr>
          <w:rFonts w:ascii="Arial" w:hAnsi="Arial" w:cs="Arial"/>
          <w:bCs/>
        </w:rPr>
        <w:t>Stranka koja dođe na ročište može biti saslušana u odsutnosti druge stranke. Sud će s obzirom na sve okolnosti cijeniti od kakva je značenja što stranka nije došla na saslušanje ili je uskratila iskaz (čl. 268. st. 3. i čl. 269. st. 2. ZPP-a).</w:t>
      </w:r>
    </w:p>
    <w:p w:rsidRPr="001E4E2E" w:rsidR="008A1870" w:rsidP="00D627AD" w:rsidRDefault="008A1870">
      <w:pPr>
        <w:ind w:firstLine="708"/>
        <w:jc w:val="both"/>
        <w:rPr>
          <w:rFonts w:ascii="Arial" w:hAnsi="Arial" w:cs="Arial"/>
        </w:rPr>
      </w:pPr>
    </w:p>
    <w:p w:rsidRPr="001E4E2E" w:rsidR="00D627AD" w:rsidP="00D627AD" w:rsidRDefault="00D627AD">
      <w:pPr>
        <w:ind w:firstLine="708"/>
        <w:jc w:val="both"/>
        <w:rPr>
          <w:rFonts w:ascii="Arial" w:hAnsi="Arial" w:cs="Arial"/>
        </w:rPr>
      </w:pPr>
      <w:r w:rsidRPr="001E4E2E">
        <w:rPr>
          <w:rFonts w:ascii="Arial" w:hAnsi="Arial" w:cs="Arial"/>
        </w:rPr>
        <w:t xml:space="preserve">Sud predlaže strankama da spor riješe sudskom nagodbom ili u postupku mirenja (čl. 321. ZPP-a i čl. 186.d ZPP-a).  </w:t>
      </w:r>
    </w:p>
    <w:p w:rsidRPr="001E4E2E" w:rsidR="00D627AD" w:rsidP="00D627AD" w:rsidRDefault="00D627AD">
      <w:pPr>
        <w:jc w:val="both"/>
        <w:rPr>
          <w:rFonts w:ascii="Arial" w:hAnsi="Arial" w:cs="Arial"/>
        </w:rPr>
      </w:pPr>
    </w:p>
    <w:p w:rsidRPr="001E4E2E" w:rsidR="00D627AD" w:rsidP="00D627AD" w:rsidRDefault="00D627AD">
      <w:pPr>
        <w:ind w:firstLine="708"/>
        <w:jc w:val="both"/>
        <w:rPr>
          <w:rFonts w:ascii="Arial" w:hAnsi="Arial" w:cs="Arial"/>
        </w:rPr>
      </w:pPr>
      <w:r w:rsidRPr="001E4E2E">
        <w:rPr>
          <w:rFonts w:ascii="Arial" w:hAnsi="Arial" w:cs="Arial"/>
        </w:rPr>
        <w:t xml:space="preserve">Stranke se izjašnjavaju da trenutno ne postoji mogućnost mirnog rješenja spora. </w:t>
      </w:r>
    </w:p>
    <w:p w:rsidRPr="001E4E2E" w:rsidR="00D627AD" w:rsidP="00D627AD" w:rsidRDefault="00D627AD">
      <w:pPr>
        <w:jc w:val="both"/>
        <w:rPr>
          <w:rFonts w:ascii="Arial" w:hAnsi="Arial" w:cs="Arial"/>
        </w:rPr>
      </w:pPr>
    </w:p>
    <w:p w:rsidRPr="001E4E2E" w:rsidR="00D75F07" w:rsidP="00D627AD" w:rsidRDefault="00D627AD">
      <w:pPr>
        <w:ind w:firstLine="708"/>
        <w:jc w:val="both"/>
        <w:rPr>
          <w:rFonts w:ascii="Arial" w:hAnsi="Arial" w:cs="Arial"/>
        </w:rPr>
      </w:pPr>
      <w:r w:rsidRPr="001E4E2E">
        <w:rPr>
          <w:rFonts w:ascii="Arial" w:hAnsi="Arial" w:cs="Arial"/>
        </w:rPr>
        <w:t>Utvrđuje se da</w:t>
      </w:r>
      <w:r w:rsidRPr="001E4E2E" w:rsidR="00825CC2">
        <w:rPr>
          <w:rFonts w:ascii="Arial" w:hAnsi="Arial" w:cs="Arial"/>
        </w:rPr>
        <w:t xml:space="preserve"> </w:t>
      </w:r>
      <w:r w:rsidRPr="001E4E2E" w:rsidR="00D75F07">
        <w:rPr>
          <w:rFonts w:ascii="Arial" w:hAnsi="Arial" w:cs="Arial"/>
        </w:rPr>
        <w:t>sudac upoznaje stranke s tijekom i rezultatima prethodnog postupka.</w:t>
      </w:r>
    </w:p>
    <w:p w:rsidR="00D75F07" w:rsidP="00D627AD" w:rsidRDefault="00D75F07">
      <w:pPr>
        <w:ind w:firstLine="708"/>
        <w:jc w:val="both"/>
        <w:rPr>
          <w:rFonts w:ascii="Arial" w:hAnsi="Arial" w:cs="Arial"/>
        </w:rPr>
      </w:pPr>
    </w:p>
    <w:p w:rsidR="001D343E" w:rsidP="00784C48" w:rsidRDefault="001D343E">
      <w:pPr>
        <w:ind w:firstLine="708"/>
        <w:jc w:val="both"/>
        <w:rPr>
          <w:rFonts w:ascii="Arial" w:hAnsi="Arial" w:cs="Arial"/>
        </w:rPr>
      </w:pPr>
      <w:r w:rsidRPr="0051452E">
        <w:rPr>
          <w:rFonts w:ascii="Arial" w:hAnsi="Arial" w:cs="Arial"/>
        </w:rPr>
        <w:t xml:space="preserve">Utvrđuje se da je sukladno raspravnom rješenju od </w:t>
      </w:r>
      <w:r>
        <w:rPr>
          <w:rFonts w:ascii="Arial" w:hAnsi="Arial" w:cs="Arial"/>
        </w:rPr>
        <w:t>27. veljače 2025.</w:t>
      </w:r>
      <w:r w:rsidRPr="0051452E">
        <w:rPr>
          <w:rFonts w:ascii="Arial" w:hAnsi="Arial" w:cs="Arial"/>
        </w:rPr>
        <w:t xml:space="preserve"> pribavljen spis </w:t>
      </w:r>
      <w:r>
        <w:rPr>
          <w:rFonts w:ascii="Arial" w:hAnsi="Arial" w:cs="Arial"/>
        </w:rPr>
        <w:t>Općinskog suda u Rijeci poslovni broj P-525/2013 i spis ovoga suda poslovni broj St-635/2017</w:t>
      </w:r>
      <w:r w:rsidR="009D79EF">
        <w:rPr>
          <w:rFonts w:ascii="Arial" w:hAnsi="Arial" w:cs="Arial"/>
        </w:rPr>
        <w:t>,</w:t>
      </w:r>
      <w:r>
        <w:rPr>
          <w:rFonts w:ascii="Arial" w:hAnsi="Arial" w:cs="Arial"/>
        </w:rPr>
        <w:t xml:space="preserve"> te da se vrši uvid u navedene spise.</w:t>
      </w:r>
    </w:p>
    <w:p w:rsidRPr="001E4E2E" w:rsidR="001D343E" w:rsidP="00D627AD" w:rsidRDefault="001D343E">
      <w:pPr>
        <w:ind w:firstLine="708"/>
        <w:jc w:val="both"/>
        <w:rPr>
          <w:rFonts w:ascii="Arial" w:hAnsi="Arial" w:cs="Arial"/>
        </w:rPr>
      </w:pPr>
    </w:p>
    <w:p w:rsidRPr="001E4E2E" w:rsidR="00ED39E1" w:rsidP="00D16B63" w:rsidRDefault="00227FC1">
      <w:pPr>
        <w:jc w:val="both"/>
        <w:rPr>
          <w:rFonts w:ascii="Arial" w:hAnsi="Arial" w:cs="Arial"/>
        </w:rPr>
      </w:pPr>
      <w:r w:rsidRPr="001E4E2E">
        <w:rPr>
          <w:rFonts w:ascii="Arial" w:hAnsi="Arial" w:cs="Arial"/>
        </w:rPr>
        <w:tab/>
      </w:r>
      <w:r w:rsidR="00805FBE">
        <w:rPr>
          <w:rFonts w:ascii="Arial" w:hAnsi="Arial" w:cs="Arial"/>
        </w:rPr>
        <w:t>Zamjenica p</w:t>
      </w:r>
      <w:r w:rsidRPr="001E4E2E" w:rsidR="00443603">
        <w:rPr>
          <w:rFonts w:ascii="Arial" w:hAnsi="Arial" w:cs="Arial"/>
        </w:rPr>
        <w:t>un</w:t>
      </w:r>
      <w:r w:rsidRPr="001E4E2E" w:rsidR="00FF319B">
        <w:rPr>
          <w:rFonts w:ascii="Arial" w:hAnsi="Arial" w:cs="Arial"/>
        </w:rPr>
        <w:t>omoćni</w:t>
      </w:r>
      <w:r w:rsidRPr="001E4E2E" w:rsidR="00BA4C6E">
        <w:rPr>
          <w:rFonts w:ascii="Arial" w:hAnsi="Arial" w:cs="Arial"/>
        </w:rPr>
        <w:t>k</w:t>
      </w:r>
      <w:r w:rsidR="00805FBE">
        <w:rPr>
          <w:rFonts w:ascii="Arial" w:hAnsi="Arial" w:cs="Arial"/>
        </w:rPr>
        <w:t>a</w:t>
      </w:r>
      <w:r w:rsidRPr="001E4E2E" w:rsidR="00443603">
        <w:rPr>
          <w:rFonts w:ascii="Arial" w:hAnsi="Arial" w:cs="Arial"/>
        </w:rPr>
        <w:t xml:space="preserve"> tužitelja ustraje kod tužbe i tužbenog zahtjeva, kao i svih dosadašnjih navoda i </w:t>
      </w:r>
      <w:r w:rsidRPr="001E4E2E" w:rsidR="00D16B63">
        <w:rPr>
          <w:rFonts w:ascii="Arial" w:hAnsi="Arial" w:cs="Arial"/>
        </w:rPr>
        <w:t>dokaznih</w:t>
      </w:r>
      <w:r w:rsidRPr="001E4E2E" w:rsidR="00443603">
        <w:rPr>
          <w:rFonts w:ascii="Arial" w:hAnsi="Arial" w:cs="Arial"/>
        </w:rPr>
        <w:t xml:space="preserve"> prijedloga.</w:t>
      </w:r>
      <w:r w:rsidRPr="001E4E2E" w:rsidR="00ED39E1">
        <w:rPr>
          <w:rFonts w:ascii="Arial" w:hAnsi="Arial" w:cs="Arial"/>
        </w:rPr>
        <w:t xml:space="preserve"> </w:t>
      </w:r>
      <w:r w:rsidR="00933849">
        <w:rPr>
          <w:rFonts w:ascii="Arial" w:hAnsi="Arial" w:cs="Arial"/>
        </w:rPr>
        <w:t xml:space="preserve">U odnosu na navode tuženika iz odgovora na tužbu, navodi da su isti netočni, da tužitelj nije isplatio kupoprodajnu cijenu. Upravo iz odredbe čl. 3. Ugovora o kupoprodaji je propisano da će plaćanje kupoprodajne cijene uslijediti nakon izdavanja brisovnog očitovanja za predmetnu nekretninu, a što je bila obveza prodavatelja. </w:t>
      </w:r>
    </w:p>
    <w:p w:rsidRPr="001E4E2E" w:rsidR="00BA4C6E" w:rsidP="00D16B63" w:rsidRDefault="00ED39E1">
      <w:pPr>
        <w:jc w:val="both"/>
        <w:rPr>
          <w:rFonts w:ascii="Arial" w:hAnsi="Arial" w:cs="Arial"/>
        </w:rPr>
      </w:pPr>
      <w:r w:rsidRPr="001E4E2E">
        <w:rPr>
          <w:rFonts w:ascii="Arial" w:hAnsi="Arial" w:cs="Arial"/>
        </w:rPr>
        <w:tab/>
      </w:r>
    </w:p>
    <w:p w:rsidRPr="001E4E2E" w:rsidR="00BA4C6E" w:rsidP="00BA4C6E" w:rsidRDefault="00BA4C6E">
      <w:pPr>
        <w:ind w:firstLine="708"/>
        <w:jc w:val="both"/>
        <w:rPr>
          <w:rFonts w:ascii="Arial" w:hAnsi="Arial" w:cs="Arial"/>
        </w:rPr>
      </w:pPr>
      <w:r w:rsidRPr="001E4E2E">
        <w:rPr>
          <w:rFonts w:ascii="Arial" w:hAnsi="Arial" w:cs="Arial"/>
        </w:rPr>
        <w:t>Punomoćni</w:t>
      </w:r>
      <w:r w:rsidR="00933849">
        <w:rPr>
          <w:rFonts w:ascii="Arial" w:hAnsi="Arial" w:cs="Arial"/>
        </w:rPr>
        <w:t>ca</w:t>
      </w:r>
      <w:r w:rsidRPr="001E4E2E">
        <w:rPr>
          <w:rFonts w:ascii="Arial" w:hAnsi="Arial" w:cs="Arial"/>
        </w:rPr>
        <w:t xml:space="preserve"> tuženika ustraje kod</w:t>
      </w:r>
      <w:r w:rsidR="00933849">
        <w:rPr>
          <w:rFonts w:ascii="Arial" w:hAnsi="Arial" w:cs="Arial"/>
        </w:rPr>
        <w:t xml:space="preserve"> odgovora na</w:t>
      </w:r>
      <w:r w:rsidRPr="001E4E2E">
        <w:rPr>
          <w:rFonts w:ascii="Arial" w:hAnsi="Arial" w:cs="Arial"/>
        </w:rPr>
        <w:t xml:space="preserve"> tužb</w:t>
      </w:r>
      <w:r w:rsidR="00933849">
        <w:rPr>
          <w:rFonts w:ascii="Arial" w:hAnsi="Arial" w:cs="Arial"/>
        </w:rPr>
        <w:t>u</w:t>
      </w:r>
      <w:r w:rsidRPr="001E4E2E">
        <w:rPr>
          <w:rFonts w:ascii="Arial" w:hAnsi="Arial" w:cs="Arial"/>
        </w:rPr>
        <w:t xml:space="preserve">, kao i svih dosadašnjih navoda i dokaznih prijedloga. </w:t>
      </w:r>
    </w:p>
    <w:p w:rsidR="000A1BC9" w:rsidP="001C2934" w:rsidRDefault="000A1BC9">
      <w:pPr>
        <w:pStyle w:val="Odlomakpopisa"/>
        <w:ind w:left="0" w:firstLine="708"/>
        <w:jc w:val="both"/>
        <w:rPr>
          <w:rFonts w:ascii="Arial" w:hAnsi="Arial" w:cs="Arial"/>
          <w:bCs/>
        </w:rPr>
      </w:pPr>
    </w:p>
    <w:p w:rsidRPr="00C93DC1" w:rsidR="000A1BC9" w:rsidP="00C93DC1" w:rsidRDefault="000A1BC9">
      <w:pPr>
        <w:ind w:firstLine="708"/>
        <w:jc w:val="both"/>
        <w:rPr>
          <w:rFonts w:ascii="Arial" w:hAnsi="Arial" w:cs="Arial"/>
          <w:bCs/>
        </w:rPr>
      </w:pPr>
      <w:r w:rsidRPr="00C93DC1">
        <w:rPr>
          <w:rFonts w:ascii="Arial" w:hAnsi="Arial" w:cs="Arial"/>
          <w:bCs/>
        </w:rPr>
        <w:t>Sudac donosi</w:t>
      </w:r>
    </w:p>
    <w:p w:rsidRPr="00C93DC1" w:rsidR="000A1BC9" w:rsidP="00C93DC1" w:rsidRDefault="000A1BC9">
      <w:pPr>
        <w:jc w:val="center"/>
        <w:rPr>
          <w:rFonts w:ascii="Arial" w:hAnsi="Arial" w:cs="Arial"/>
          <w:bCs/>
        </w:rPr>
      </w:pPr>
    </w:p>
    <w:p w:rsidRPr="00C93DC1" w:rsidR="000A1BC9" w:rsidP="00C93DC1" w:rsidRDefault="000A1BC9">
      <w:pPr>
        <w:jc w:val="center"/>
        <w:rPr>
          <w:rFonts w:ascii="Arial" w:hAnsi="Arial" w:cs="Arial"/>
          <w:bCs/>
        </w:rPr>
      </w:pPr>
      <w:r w:rsidRPr="00C93DC1">
        <w:rPr>
          <w:rFonts w:ascii="Arial" w:hAnsi="Arial" w:cs="Arial"/>
          <w:bCs/>
        </w:rPr>
        <w:t>r j e š e nj e</w:t>
      </w:r>
    </w:p>
    <w:p w:rsidRPr="00C93DC1" w:rsidR="000A1BC9" w:rsidP="00C93DC1" w:rsidRDefault="000A1BC9">
      <w:pPr>
        <w:ind w:firstLine="708"/>
        <w:jc w:val="both"/>
        <w:rPr>
          <w:rFonts w:ascii="Arial" w:hAnsi="Arial" w:cs="Arial"/>
        </w:rPr>
      </w:pPr>
    </w:p>
    <w:p w:rsidR="000A1BC9" w:rsidP="00C93DC1" w:rsidRDefault="000A1BC9">
      <w:pPr>
        <w:ind w:firstLine="708"/>
        <w:jc w:val="both"/>
        <w:rPr>
          <w:rFonts w:ascii="Arial" w:hAnsi="Arial" w:cs="Arial"/>
        </w:rPr>
      </w:pPr>
      <w:r w:rsidRPr="00C93DC1">
        <w:rPr>
          <w:rFonts w:ascii="Arial" w:hAnsi="Arial" w:cs="Arial"/>
        </w:rPr>
        <w:t xml:space="preserve">Prelazi se na dokazni postupak </w:t>
      </w:r>
      <w:r w:rsidRPr="000A1BC9">
        <w:rPr>
          <w:rFonts w:ascii="Arial" w:hAnsi="Arial" w:cs="Arial"/>
        </w:rPr>
        <w:t>saslušanjem tužitelja Edina Delibegovića</w:t>
      </w:r>
      <w:r>
        <w:rPr>
          <w:rFonts w:ascii="Arial" w:hAnsi="Arial" w:cs="Arial"/>
        </w:rPr>
        <w:t>.</w:t>
      </w:r>
    </w:p>
    <w:p w:rsidRPr="00C93DC1" w:rsidR="000A1BC9" w:rsidP="00C93DC1" w:rsidRDefault="000A1BC9">
      <w:pPr>
        <w:ind w:firstLine="708"/>
        <w:jc w:val="both"/>
        <w:rPr>
          <w:rFonts w:ascii="Arial" w:hAnsi="Arial" w:cs="Arial"/>
        </w:rPr>
      </w:pPr>
    </w:p>
    <w:p w:rsidRPr="00A96DBA" w:rsidR="000A1BC9" w:rsidP="00C93DC1" w:rsidRDefault="000A1BC9">
      <w:pPr>
        <w:ind w:firstLine="708"/>
        <w:jc w:val="both"/>
        <w:rPr>
          <w:rFonts w:ascii="Arial" w:hAnsi="Arial" w:cs="Arial"/>
        </w:rPr>
      </w:pPr>
      <w:r w:rsidRPr="00C93DC1">
        <w:rPr>
          <w:rFonts w:ascii="Arial" w:hAnsi="Arial" w:cs="Arial"/>
        </w:rPr>
        <w:t xml:space="preserve">Sudac </w:t>
      </w:r>
      <w:r w:rsidRPr="000A1BC9">
        <w:rPr>
          <w:rFonts w:ascii="Arial" w:hAnsi="Arial" w:cs="Arial"/>
        </w:rPr>
        <w:t>upozorava tužitelja Edina Delibegovića</w:t>
      </w:r>
      <w:r w:rsidRPr="00C93DC1">
        <w:rPr>
          <w:rFonts w:ascii="Arial" w:hAnsi="Arial" w:cs="Arial"/>
        </w:rPr>
        <w:t xml:space="preserve"> (čl. 267. st. 2. ZPP-a) da može uskratiti davanje iskaza u slučaju iz odredbe čl. 237. ZPP-a, da može uskratiti odgovor na pojedina pitanja </w:t>
      </w:r>
      <w:r w:rsidRPr="00A96DBA">
        <w:rPr>
          <w:rFonts w:ascii="Arial" w:hAnsi="Arial" w:cs="Arial"/>
        </w:rPr>
        <w:t xml:space="preserve">iz razloga navedenih u odredbi čl. 238. ZPP-a, u vezi s čl. 271. ZPP-a. </w:t>
      </w:r>
    </w:p>
    <w:p w:rsidRPr="00A96DBA" w:rsidR="000A1BC9" w:rsidP="00C93DC1" w:rsidRDefault="000A1BC9">
      <w:pPr>
        <w:ind w:firstLine="708"/>
        <w:jc w:val="both"/>
        <w:rPr>
          <w:rFonts w:ascii="Arial" w:hAnsi="Arial" w:cs="Arial"/>
        </w:rPr>
      </w:pPr>
    </w:p>
    <w:p w:rsidRPr="00A96DBA" w:rsidR="000A1BC9" w:rsidP="00C93DC1" w:rsidRDefault="000A1BC9">
      <w:pPr>
        <w:ind w:firstLine="708"/>
        <w:jc w:val="both"/>
        <w:rPr>
          <w:rFonts w:ascii="Arial" w:hAnsi="Arial" w:cs="Arial"/>
          <w:bCs/>
        </w:rPr>
      </w:pPr>
      <w:r w:rsidRPr="00A96DBA">
        <w:rPr>
          <w:rFonts w:ascii="Arial" w:hAnsi="Arial" w:cs="Arial"/>
        </w:rPr>
        <w:t xml:space="preserve">Tužitelj EDIN DELIBEGOVIĆ, čije je identitet utvrđen uvidom u osobnu iskaznicu broj: </w:t>
      </w:r>
      <w:r w:rsidR="00933849">
        <w:rPr>
          <w:rFonts w:ascii="Arial" w:hAnsi="Arial" w:cs="Arial"/>
        </w:rPr>
        <w:t>115167545</w:t>
      </w:r>
      <w:r w:rsidRPr="00A96DBA">
        <w:rPr>
          <w:rFonts w:ascii="Arial" w:hAnsi="Arial" w:cs="Arial"/>
        </w:rPr>
        <w:t xml:space="preserve">, izdanu od PU Primorsko-goranske, </w:t>
      </w:r>
      <w:r w:rsidRPr="00A96DBA">
        <w:rPr>
          <w:rFonts w:ascii="Arial" w:hAnsi="Arial" w:cs="Arial"/>
          <w:bCs/>
        </w:rPr>
        <w:t>OIB: 55110047297</w:t>
      </w:r>
      <w:r w:rsidRPr="00A96DBA">
        <w:rPr>
          <w:rFonts w:ascii="Arial" w:hAnsi="Arial" w:cs="Arial"/>
        </w:rPr>
        <w:t xml:space="preserve">, </w:t>
      </w:r>
      <w:r w:rsidRPr="00A96DBA">
        <w:rPr>
          <w:rFonts w:ascii="Arial" w:hAnsi="Arial" w:cs="Arial"/>
          <w:bCs/>
        </w:rPr>
        <w:t>od oca</w:t>
      </w:r>
      <w:r w:rsidRPr="00A96DBA">
        <w:rPr>
          <w:rFonts w:ascii="Arial" w:hAnsi="Arial" w:cs="Arial"/>
        </w:rPr>
        <w:t xml:space="preserve"> Omera, </w:t>
      </w:r>
      <w:r w:rsidRPr="00A96DBA">
        <w:rPr>
          <w:rFonts w:ascii="Arial" w:hAnsi="Arial" w:cs="Arial"/>
          <w:bCs/>
        </w:rPr>
        <w:t>star</w:t>
      </w:r>
      <w:r w:rsidRPr="00A96DBA">
        <w:rPr>
          <w:rFonts w:ascii="Arial" w:hAnsi="Arial" w:cs="Arial"/>
        </w:rPr>
        <w:t xml:space="preserve"> 67 godina, po zanimanju </w:t>
      </w:r>
      <w:r w:rsidR="00933849">
        <w:rPr>
          <w:rFonts w:ascii="Arial" w:hAnsi="Arial" w:cs="Arial"/>
        </w:rPr>
        <w:t>zaposlen u inozemstvu</w:t>
      </w:r>
      <w:r w:rsidRPr="00A96DBA">
        <w:rPr>
          <w:rFonts w:ascii="Arial" w:hAnsi="Arial" w:cs="Arial"/>
        </w:rPr>
        <w:t xml:space="preserve">, </w:t>
      </w:r>
      <w:r w:rsidRPr="00A96DBA">
        <w:rPr>
          <w:rFonts w:ascii="Arial" w:hAnsi="Arial" w:cs="Arial"/>
          <w:bCs/>
        </w:rPr>
        <w:t>rođen u Tuzli, R BiH, sada na adresi: Kastav, Rubeši 10E,</w:t>
      </w:r>
      <w:r w:rsidRPr="00A96DBA">
        <w:rPr>
          <w:rFonts w:ascii="Arial" w:hAnsi="Arial" w:cs="Arial"/>
        </w:rPr>
        <w:t xml:space="preserve"> </w:t>
      </w:r>
      <w:r w:rsidRPr="00A96DBA">
        <w:rPr>
          <w:rFonts w:ascii="Arial" w:hAnsi="Arial" w:cs="Arial"/>
          <w:bCs/>
        </w:rPr>
        <w:t>upoznat s predmetom spora iskazuje:</w:t>
      </w:r>
    </w:p>
    <w:p w:rsidR="000A1BC9" w:rsidP="00C93DC1" w:rsidRDefault="000A1BC9">
      <w:pPr>
        <w:ind w:firstLine="708"/>
        <w:jc w:val="both"/>
        <w:rPr>
          <w:rFonts w:ascii="Arial" w:hAnsi="Arial" w:cs="Arial"/>
          <w:bCs/>
        </w:rPr>
      </w:pPr>
    </w:p>
    <w:p w:rsidR="00B444DF" w:rsidP="00B444DF" w:rsidRDefault="00B444DF">
      <w:pPr>
        <w:ind w:firstLine="708"/>
        <w:jc w:val="both"/>
        <w:rPr>
          <w:rFonts w:ascii="Arial" w:hAnsi="Arial" w:cs="Arial"/>
          <w:bCs/>
        </w:rPr>
      </w:pPr>
      <w:r>
        <w:rPr>
          <w:rFonts w:ascii="Arial" w:hAnsi="Arial" w:cs="Arial"/>
          <w:bCs/>
        </w:rPr>
        <w:t>Upoznat sam sa predmetom spora, te navodim da sam 1. travnja 2010. sa vlasnikom I. B. NEKRETNINE d.o.o. kao prodavateljem, zaključio predugovor o kupoprodaji predmetne nekretnine, te sam odmah po potpisivanju predmetnog predugovora na račun vlasnika uplatio 50% vrijednosti kupoprodajne cijene i to konkretno 20.000,00 eura u kunskoj protuvrijednosti. Također odmah nakon zaključenja predugovora predana mi je predmetna nekretnina u posjed. Na upit suda iskazujem da sam ja i dalje u posjedu predmetne nekretnine te u istoj živi. Nadalje, iskazuje da je predugovor sadržavao klauzulu da će se glavni ugovor o kupoprodaji zaključiti do 31. pros</w:t>
      </w:r>
      <w:r w:rsidR="00190DAB">
        <w:rPr>
          <w:rFonts w:ascii="Arial" w:hAnsi="Arial" w:cs="Arial"/>
          <w:bCs/>
        </w:rPr>
        <w:t>i</w:t>
      </w:r>
      <w:r>
        <w:rPr>
          <w:rFonts w:ascii="Arial" w:hAnsi="Arial" w:cs="Arial"/>
          <w:bCs/>
        </w:rPr>
        <w:t>nca 2010., kao i da se prodavatelj obvezuje ishoditi brisovno očitovanje Erste</w:t>
      </w:r>
      <w:r w:rsidR="00190DAB">
        <w:rPr>
          <w:rFonts w:ascii="Arial" w:hAnsi="Arial" w:cs="Arial"/>
          <w:bCs/>
        </w:rPr>
        <w:t xml:space="preserve"> </w:t>
      </w:r>
      <w:r>
        <w:rPr>
          <w:rFonts w:ascii="Arial" w:hAnsi="Arial" w:cs="Arial"/>
          <w:bCs/>
        </w:rPr>
        <w:t>&amp;</w:t>
      </w:r>
      <w:r w:rsidR="00190DAB">
        <w:rPr>
          <w:rFonts w:ascii="Arial" w:hAnsi="Arial" w:cs="Arial"/>
          <w:bCs/>
        </w:rPr>
        <w:t xml:space="preserve"> </w:t>
      </w:r>
      <w:r>
        <w:rPr>
          <w:rFonts w:ascii="Arial" w:hAnsi="Arial" w:cs="Arial"/>
          <w:bCs/>
        </w:rPr>
        <w:t>steierm</w:t>
      </w:r>
      <w:r w:rsidR="00190DAB">
        <w:rPr>
          <w:rFonts w:ascii="Arial" w:hAnsi="Arial" w:cs="Arial"/>
          <w:bCs/>
        </w:rPr>
        <w:t>ä</w:t>
      </w:r>
      <w:r>
        <w:rPr>
          <w:rFonts w:ascii="Arial" w:hAnsi="Arial" w:cs="Arial"/>
          <w:bCs/>
        </w:rPr>
        <w:t>rkische bank u iznosu od 15.000.000</w:t>
      </w:r>
      <w:r w:rsidR="00190DAB">
        <w:rPr>
          <w:rFonts w:ascii="Arial" w:hAnsi="Arial" w:cs="Arial"/>
          <w:bCs/>
        </w:rPr>
        <w:t>,</w:t>
      </w:r>
      <w:r>
        <w:rPr>
          <w:rFonts w:ascii="Arial" w:hAnsi="Arial" w:cs="Arial"/>
          <w:bCs/>
        </w:rPr>
        <w:t xml:space="preserve">00 kn. Navodim da se faktički radi o puno većem iznosu, jer </w:t>
      </w:r>
      <w:r w:rsidR="00190DAB">
        <w:rPr>
          <w:rFonts w:ascii="Arial" w:hAnsi="Arial" w:cs="Arial"/>
          <w:bCs/>
        </w:rPr>
        <w:t xml:space="preserve">je založno pravo obuhvaćalo sve nekretnine u vlasništvu Igora Petrića. Budući da nije došlo do zaključenja glavnog ugovora pred Općinskim sudom u Rijeci podnio sam tužbu i tužbenim zahtjevom zahtijevao zaključenje glavnog ugovora, slijedom čega je 16. svibnja 2014. donesena presuda kojom je usvojen tužbeni zahtjev te koja je postala pravomoćna 18. lipnja 2014. Tom presudom su obuhvaćene i odredbe čl. 3. i čl. 8. Predugovora o kupoprodaji, kojim je ugovorena obveza prodavatelja na ishodovanja brisovnog očitovanja Erste banke. </w:t>
      </w:r>
      <w:r w:rsidR="00BC7365">
        <w:rPr>
          <w:rFonts w:ascii="Arial" w:hAnsi="Arial" w:cs="Arial"/>
          <w:bCs/>
        </w:rPr>
        <w:t>Nakon toga ja sam u nekoliko navrata, kako osobno tako i putem svojeg punomoćnika, kontaktirao Erste banku radi izdavanja brisovnog očitovanja, međutim, banka nije imala interesa za pojedinačno rješenje pojedinih nekretnina</w:t>
      </w:r>
      <w:r w:rsidR="00EF13E8">
        <w:rPr>
          <w:rFonts w:ascii="Arial" w:hAnsi="Arial" w:cs="Arial"/>
          <w:bCs/>
        </w:rPr>
        <w:t>. U međuvremenu je došlo do otvaranja stečajnog postupka, te sam ja u istom predočio kupoprodajni ugovor. Također navodim i da je stečajna upraviteljica pokušala kontaktirati Erste banku, međutim, bio sam zatečen unovčenjem imovine</w:t>
      </w:r>
      <w:r w:rsidR="00B956AF">
        <w:rPr>
          <w:rFonts w:ascii="Arial" w:hAnsi="Arial" w:cs="Arial"/>
          <w:bCs/>
        </w:rPr>
        <w:t xml:space="preserve"> jer mi je stečajna upraviteljica </w:t>
      </w:r>
      <w:r w:rsidR="00B956AF">
        <w:rPr>
          <w:rFonts w:ascii="Arial" w:hAnsi="Arial" w:cs="Arial"/>
          <w:bCs/>
        </w:rPr>
        <w:lastRenderedPageBreak/>
        <w:t xml:space="preserve">sugerirala da će se iznaći neko rješenje. Međutim, ista mi nikad nije uputila poziv za plaćanje razlike kupoprodajne cijene, već sam za situaciju saznao od treće osobe. Također bih napomenuo da me stečajna upraviteljica u više navrata kontaktirala po pitanju održavanja zgrade, kao i sanacije iste, budući nije bila dovršena te je navela da nema financijskih sredstava, pa tako niti dovoljno sredstava za stečajni postupak. Objekt je i nadalje u lošem stanju, te je bilo perioda kada sam ja sam u plaćao troškove električne energije ili sanirao poplavu u garaži. </w:t>
      </w:r>
      <w:r w:rsidR="00C67D5E">
        <w:rPr>
          <w:rFonts w:ascii="Arial" w:hAnsi="Arial" w:cs="Arial"/>
          <w:bCs/>
        </w:rPr>
        <w:t>Meni su se ostali stanari obraćali kao da sam ovlašteni predstavnik zgrade, te sam ja an</w:t>
      </w:r>
      <w:r w:rsidR="008A60CF">
        <w:rPr>
          <w:rFonts w:ascii="Arial" w:hAnsi="Arial" w:cs="Arial"/>
          <w:bCs/>
        </w:rPr>
        <w:t>g</w:t>
      </w:r>
      <w:r w:rsidR="00C67D5E">
        <w:rPr>
          <w:rFonts w:ascii="Arial" w:hAnsi="Arial" w:cs="Arial"/>
          <w:bCs/>
        </w:rPr>
        <w:t>ažirao društvo Rumat koje je otkazalo poslovnu suradnju, budući da stanari nisu plaćali zajedničku pričuvu. U predmetnoj zgradi se nalazi 13 stanova</w:t>
      </w:r>
      <w:r w:rsidR="008A60CF">
        <w:rPr>
          <w:rFonts w:ascii="Arial" w:hAnsi="Arial" w:cs="Arial"/>
          <w:bCs/>
        </w:rPr>
        <w:t xml:space="preserve">, te sam ja bio među zadnjima koji je zaključio predugovor ili ugovor, budući da je već negdje 2009. prodavatelj zapao u financijske probleme. </w:t>
      </w:r>
      <w:r w:rsidR="0018087A">
        <w:rPr>
          <w:rFonts w:ascii="Arial" w:hAnsi="Arial" w:cs="Arial"/>
          <w:bCs/>
        </w:rPr>
        <w:t xml:space="preserve">Praktički su u predmetnoj zgradi prodana tri stana, a B2 kapital je otkupio ostale stanove u stečajnom postupku od PRIMUS NEKRETNINA I I. B. NEKRETNINA. </w:t>
      </w:r>
      <w:r w:rsidR="00CE7232">
        <w:rPr>
          <w:rFonts w:ascii="Arial" w:hAnsi="Arial" w:cs="Arial"/>
          <w:bCs/>
        </w:rPr>
        <w:t xml:space="preserve">Ja sam u nekoliko navrata kontaktirao stečajnu upraviteljicu te nudio isplatu ostatka kupoprodajne cijene, međutim, ista nije pristala iz razloga jer ona ne može osigurati brisovno očitovanje te je sama navela da je kontaktirala Erste banku koja nije bila spremna ishoditi brisanje. </w:t>
      </w:r>
    </w:p>
    <w:p w:rsidRPr="00A96DBA" w:rsidR="00A96DBA" w:rsidP="00C93DC1" w:rsidRDefault="00A96DBA">
      <w:pPr>
        <w:ind w:firstLine="708"/>
        <w:jc w:val="both"/>
        <w:rPr>
          <w:rFonts w:ascii="Arial" w:hAnsi="Arial" w:cs="Arial"/>
          <w:bCs/>
        </w:rPr>
      </w:pPr>
    </w:p>
    <w:p w:rsidRPr="00A96DBA" w:rsidR="000A1BC9" w:rsidP="00C93DC1" w:rsidRDefault="00CE7232">
      <w:pPr>
        <w:ind w:firstLine="708"/>
        <w:jc w:val="both"/>
        <w:rPr>
          <w:rFonts w:ascii="Arial" w:hAnsi="Arial" w:cs="Arial"/>
          <w:bCs/>
        </w:rPr>
      </w:pPr>
      <w:r>
        <w:rPr>
          <w:rFonts w:ascii="Arial" w:hAnsi="Arial" w:cs="Arial"/>
          <w:bCs/>
        </w:rPr>
        <w:t>Zamjenica p</w:t>
      </w:r>
      <w:r w:rsidRPr="00A96DBA" w:rsidR="000A1BC9">
        <w:rPr>
          <w:rFonts w:ascii="Arial" w:hAnsi="Arial" w:cs="Arial"/>
          <w:bCs/>
        </w:rPr>
        <w:t>unomoćnika tužitelja</w:t>
      </w:r>
      <w:r>
        <w:rPr>
          <w:rFonts w:ascii="Arial" w:hAnsi="Arial" w:cs="Arial"/>
          <w:bCs/>
        </w:rPr>
        <w:t xml:space="preserve"> nema </w:t>
      </w:r>
      <w:r w:rsidRPr="00A96DBA" w:rsidR="000A1BC9">
        <w:rPr>
          <w:rFonts w:ascii="Arial" w:hAnsi="Arial" w:cs="Arial"/>
        </w:rPr>
        <w:t>pitanja za tužitelja, te nema primjedbi na iskaz tužitelja</w:t>
      </w:r>
      <w:r w:rsidRPr="00A96DBA" w:rsidR="000A1BC9">
        <w:rPr>
          <w:rFonts w:ascii="Arial" w:hAnsi="Arial" w:cs="Arial"/>
          <w:bCs/>
        </w:rPr>
        <w:t xml:space="preserve">. </w:t>
      </w:r>
    </w:p>
    <w:p w:rsidRPr="00A96DBA" w:rsidR="000A1BC9" w:rsidP="00C93DC1" w:rsidRDefault="000A1BC9">
      <w:pPr>
        <w:ind w:firstLine="708"/>
        <w:jc w:val="both"/>
        <w:rPr>
          <w:rFonts w:ascii="Arial" w:hAnsi="Arial" w:cs="Arial"/>
          <w:bCs/>
        </w:rPr>
      </w:pPr>
    </w:p>
    <w:p w:rsidRPr="00A96DBA" w:rsidR="000A1BC9" w:rsidP="00C93DC1" w:rsidRDefault="000A1BC9">
      <w:pPr>
        <w:ind w:firstLine="708"/>
        <w:jc w:val="both"/>
        <w:rPr>
          <w:rFonts w:ascii="Arial" w:hAnsi="Arial" w:cs="Arial"/>
          <w:bCs/>
        </w:rPr>
      </w:pPr>
      <w:r w:rsidRPr="00A96DBA">
        <w:rPr>
          <w:rFonts w:ascii="Arial" w:hAnsi="Arial" w:cs="Arial"/>
          <w:bCs/>
        </w:rPr>
        <w:t>Na upit punomoćnika tuženika, tužitelj</w:t>
      </w:r>
      <w:r w:rsidRPr="00A96DBA" w:rsidR="000224D4">
        <w:rPr>
          <w:rFonts w:ascii="Arial" w:hAnsi="Arial" w:cs="Arial"/>
          <w:bCs/>
        </w:rPr>
        <w:t xml:space="preserve"> </w:t>
      </w:r>
      <w:r w:rsidRPr="00A96DBA">
        <w:rPr>
          <w:rFonts w:ascii="Arial" w:hAnsi="Arial" w:cs="Arial"/>
          <w:bCs/>
        </w:rPr>
        <w:t xml:space="preserve">izjavljuje: </w:t>
      </w:r>
    </w:p>
    <w:p w:rsidRPr="00A96DBA" w:rsidR="000A1BC9" w:rsidP="00C93DC1" w:rsidRDefault="000A1BC9">
      <w:pPr>
        <w:pStyle w:val="Odlomakpopisa"/>
        <w:ind w:left="0" w:firstLine="708"/>
        <w:jc w:val="both"/>
        <w:rPr>
          <w:rFonts w:ascii="Arial" w:hAnsi="Arial" w:cs="Arial"/>
          <w:bCs/>
        </w:rPr>
      </w:pPr>
      <w:r w:rsidRPr="00A96DBA">
        <w:rPr>
          <w:rFonts w:ascii="Arial" w:hAnsi="Arial" w:cs="Arial"/>
          <w:bCs/>
        </w:rPr>
        <w:t xml:space="preserve">- </w:t>
      </w:r>
      <w:r w:rsidR="00CE7232">
        <w:rPr>
          <w:rFonts w:ascii="Arial" w:hAnsi="Arial" w:cs="Arial"/>
          <w:bCs/>
        </w:rPr>
        <w:t>ja nisam platio ostatak kupoprodajne cijene, jer nisam niti mogao istu isplatiti, te kao što sam naveo, nudio sam isplatu, međutim, prodavatelj nije  ispunio svoju obvezu iz ugovora</w:t>
      </w:r>
      <w:r w:rsidR="00F61109">
        <w:rPr>
          <w:rFonts w:ascii="Arial" w:hAnsi="Arial" w:cs="Arial"/>
          <w:bCs/>
        </w:rPr>
        <w:t xml:space="preserve"> odnosno da ishodi brisovno očitovanje;</w:t>
      </w:r>
    </w:p>
    <w:p w:rsidR="000A1BC9" w:rsidP="00C93DC1" w:rsidRDefault="000A1BC9">
      <w:pPr>
        <w:pStyle w:val="Odlomakpopisa"/>
        <w:ind w:left="0" w:firstLine="708"/>
        <w:jc w:val="both"/>
        <w:rPr>
          <w:rFonts w:ascii="Arial" w:hAnsi="Arial" w:cs="Arial"/>
          <w:bCs/>
        </w:rPr>
      </w:pPr>
      <w:r w:rsidRPr="00A96DBA">
        <w:rPr>
          <w:rFonts w:ascii="Arial" w:hAnsi="Arial" w:cs="Arial"/>
          <w:bCs/>
        </w:rPr>
        <w:t xml:space="preserve">- </w:t>
      </w:r>
      <w:r w:rsidR="003B53EC">
        <w:rPr>
          <w:rFonts w:ascii="Arial" w:hAnsi="Arial" w:cs="Arial"/>
          <w:bCs/>
        </w:rPr>
        <w:t>nikada nisam dobio poziv za plaćanja ostatka kupoprodajne cijene niti od I. B. NEKRETNINE, niti kasnije od stečajne upraviteljice;</w:t>
      </w:r>
    </w:p>
    <w:p w:rsidRPr="00A96DBA" w:rsidR="003B53EC" w:rsidP="00C93DC1" w:rsidRDefault="003B53EC">
      <w:pPr>
        <w:pStyle w:val="Odlomakpopisa"/>
        <w:ind w:left="0" w:firstLine="708"/>
        <w:jc w:val="both"/>
        <w:rPr>
          <w:rFonts w:ascii="Arial" w:hAnsi="Arial" w:cs="Arial"/>
          <w:bCs/>
        </w:rPr>
      </w:pPr>
      <w:r>
        <w:rPr>
          <w:rFonts w:ascii="Arial" w:hAnsi="Arial" w:cs="Arial"/>
          <w:bCs/>
        </w:rPr>
        <w:t>- ja sam osobno slao pismo namjene Erste banci, jer u ugovoru stoji da će kupac istu uplatiti na račun Erste banke, međutim, banka je odgovorila da nije zainteresirana za pojedinačno rješenje, već je zahtijevala da Igor Petrić podmiri sve svoje obveze</w:t>
      </w:r>
      <w:r w:rsidR="007A0880">
        <w:rPr>
          <w:rFonts w:ascii="Arial" w:hAnsi="Arial" w:cs="Arial"/>
          <w:bCs/>
        </w:rPr>
        <w:t>.</w:t>
      </w:r>
    </w:p>
    <w:p w:rsidRPr="00A96DBA" w:rsidR="00342052" w:rsidP="007A0880" w:rsidRDefault="007A0880">
      <w:pPr>
        <w:pStyle w:val="Odlomakpopisa"/>
        <w:ind w:left="0" w:firstLine="708"/>
        <w:jc w:val="both"/>
        <w:rPr>
          <w:rFonts w:ascii="Arial" w:hAnsi="Arial" w:cs="Arial"/>
          <w:bCs/>
        </w:rPr>
      </w:pPr>
      <w:r>
        <w:rPr>
          <w:rFonts w:ascii="Arial" w:hAnsi="Arial" w:cs="Arial"/>
          <w:bCs/>
        </w:rPr>
        <w:t xml:space="preserve">Nadodao bih da je moje mišljenje da stečajna upraviteljica nije bila zadovoljna visinom kupoprodajne cijene, već je </w:t>
      </w:r>
      <w:r w:rsidR="00342052">
        <w:rPr>
          <w:rFonts w:ascii="Arial" w:hAnsi="Arial" w:cs="Arial"/>
          <w:bCs/>
        </w:rPr>
        <w:t xml:space="preserve"> </w:t>
      </w:r>
      <w:r>
        <w:rPr>
          <w:rFonts w:ascii="Arial" w:hAnsi="Arial" w:cs="Arial"/>
          <w:bCs/>
        </w:rPr>
        <w:t xml:space="preserve">utvrdila da će ostvariti veći iznos unovčenjem predmetne nekretnine. Protekom vremena od 15 godina cijene nekretnina su drastično porasle. </w:t>
      </w:r>
    </w:p>
    <w:p w:rsidRPr="00A96DBA" w:rsidR="000A1BC9" w:rsidP="00C93DC1" w:rsidRDefault="000A1BC9">
      <w:pPr>
        <w:ind w:firstLine="708"/>
        <w:jc w:val="both"/>
        <w:rPr>
          <w:rFonts w:ascii="Arial" w:hAnsi="Arial" w:cs="Arial"/>
          <w:bCs/>
        </w:rPr>
      </w:pPr>
    </w:p>
    <w:p w:rsidR="007A0880" w:rsidP="00C93DC1" w:rsidRDefault="000A1BC9">
      <w:pPr>
        <w:ind w:firstLine="708"/>
        <w:jc w:val="both"/>
        <w:rPr>
          <w:rFonts w:ascii="Arial" w:hAnsi="Arial" w:cs="Arial"/>
          <w:bCs/>
        </w:rPr>
      </w:pPr>
      <w:r w:rsidRPr="00A96DBA">
        <w:rPr>
          <w:rFonts w:ascii="Arial" w:hAnsi="Arial" w:cs="Arial"/>
        </w:rPr>
        <w:t xml:space="preserve">Punomoćnik tuženika nema daljnjih pitanja za tužitelja, te </w:t>
      </w:r>
      <w:r w:rsidR="007A0880">
        <w:rPr>
          <w:rFonts w:ascii="Arial" w:hAnsi="Arial" w:cs="Arial"/>
        </w:rPr>
        <w:t>stavlja primjedbu</w:t>
      </w:r>
      <w:r w:rsidRPr="00A96DBA">
        <w:rPr>
          <w:rFonts w:ascii="Arial" w:hAnsi="Arial" w:cs="Arial"/>
        </w:rPr>
        <w:t xml:space="preserve"> na </w:t>
      </w:r>
      <w:r w:rsidR="007A0880">
        <w:rPr>
          <w:rFonts w:ascii="Arial" w:hAnsi="Arial" w:cs="Arial"/>
        </w:rPr>
        <w:t>dio iskaza koji je kontradiktoran u odnosu na odgovor na tužbu i sve ostale navode iznesene u dosadašnjem tijeku postupka</w:t>
      </w:r>
      <w:r w:rsidRPr="00A96DBA">
        <w:rPr>
          <w:rFonts w:ascii="Arial" w:hAnsi="Arial" w:cs="Arial"/>
          <w:bCs/>
        </w:rPr>
        <w:t>.</w:t>
      </w:r>
      <w:r w:rsidR="007718A0">
        <w:rPr>
          <w:rFonts w:ascii="Arial" w:hAnsi="Arial" w:cs="Arial"/>
          <w:bCs/>
        </w:rPr>
        <w:t xml:space="preserve"> </w:t>
      </w:r>
      <w:r w:rsidR="007A0880">
        <w:rPr>
          <w:rFonts w:ascii="Arial" w:hAnsi="Arial" w:cs="Arial"/>
          <w:bCs/>
        </w:rPr>
        <w:t xml:space="preserve">S obzirom na današnji iskaz tužitelja, predlaže da se provede dokaz saslušanjem stečajne upraviteljice Ranke Herljević. </w:t>
      </w:r>
    </w:p>
    <w:p w:rsidR="007A0880" w:rsidP="00C93DC1" w:rsidRDefault="007A0880">
      <w:pPr>
        <w:ind w:firstLine="708"/>
        <w:jc w:val="both"/>
        <w:rPr>
          <w:rFonts w:ascii="Arial" w:hAnsi="Arial" w:cs="Arial"/>
          <w:bCs/>
        </w:rPr>
      </w:pPr>
    </w:p>
    <w:p w:rsidRPr="00A96DBA" w:rsidR="007A0880" w:rsidP="007A0880" w:rsidRDefault="007718A0">
      <w:pPr>
        <w:ind w:firstLine="708"/>
        <w:jc w:val="both"/>
        <w:rPr>
          <w:rFonts w:ascii="Arial" w:hAnsi="Arial" w:cs="Arial"/>
          <w:bCs/>
        </w:rPr>
      </w:pPr>
      <w:r>
        <w:rPr>
          <w:rFonts w:ascii="Arial" w:hAnsi="Arial" w:cs="Arial"/>
          <w:bCs/>
        </w:rPr>
        <w:t>Zamjenica punomoćnika tužitelja se p</w:t>
      </w:r>
      <w:r w:rsidR="007A0880">
        <w:rPr>
          <w:rFonts w:ascii="Arial" w:hAnsi="Arial" w:cs="Arial"/>
          <w:bCs/>
        </w:rPr>
        <w:t>rotivi</w:t>
      </w:r>
      <w:r>
        <w:rPr>
          <w:rFonts w:ascii="Arial" w:hAnsi="Arial" w:cs="Arial"/>
          <w:bCs/>
        </w:rPr>
        <w:t xml:space="preserve"> naprijed navedenom prijedlogu tuženika, </w:t>
      </w:r>
      <w:r w:rsidR="007A0880">
        <w:rPr>
          <w:rFonts w:ascii="Arial" w:hAnsi="Arial" w:cs="Arial"/>
          <w:bCs/>
        </w:rPr>
        <w:t>jer</w:t>
      </w:r>
      <w:r>
        <w:rPr>
          <w:rFonts w:ascii="Arial" w:hAnsi="Arial" w:cs="Arial"/>
          <w:bCs/>
        </w:rPr>
        <w:t xml:space="preserve"> smatra </w:t>
      </w:r>
      <w:r w:rsidR="007A0880">
        <w:rPr>
          <w:rFonts w:ascii="Arial" w:hAnsi="Arial" w:cs="Arial"/>
          <w:bCs/>
        </w:rPr>
        <w:t>da su te okolnosti bile poznate i prije zaključenja prethodnog postupka.</w:t>
      </w:r>
    </w:p>
    <w:p w:rsidR="007A0880" w:rsidP="00C93DC1" w:rsidRDefault="007A0880">
      <w:pPr>
        <w:ind w:firstLine="708"/>
        <w:jc w:val="both"/>
        <w:rPr>
          <w:rFonts w:ascii="Arial" w:hAnsi="Arial" w:cs="Arial"/>
        </w:rPr>
      </w:pPr>
    </w:p>
    <w:p w:rsidRPr="00C93DC1" w:rsidR="000A1BC9" w:rsidP="00C93DC1" w:rsidRDefault="000C2F67">
      <w:pPr>
        <w:ind w:firstLine="708"/>
        <w:jc w:val="both"/>
        <w:rPr>
          <w:rFonts w:ascii="Arial" w:hAnsi="Arial" w:cs="Arial"/>
        </w:rPr>
      </w:pPr>
      <w:r w:rsidRPr="00A96DBA">
        <w:rPr>
          <w:rFonts w:ascii="Arial" w:hAnsi="Arial" w:cs="Arial"/>
        </w:rPr>
        <w:t>T</w:t>
      </w:r>
      <w:r w:rsidRPr="00A96DBA" w:rsidR="000A1BC9">
        <w:rPr>
          <w:rFonts w:ascii="Arial" w:hAnsi="Arial" w:cs="Arial"/>
        </w:rPr>
        <w:t>užitelj</w:t>
      </w:r>
      <w:r w:rsidRPr="00A96DBA">
        <w:rPr>
          <w:rFonts w:ascii="Arial" w:hAnsi="Arial" w:cs="Arial"/>
        </w:rPr>
        <w:t xml:space="preserve"> </w:t>
      </w:r>
      <w:r w:rsidRPr="00A96DBA" w:rsidR="000A1BC9">
        <w:rPr>
          <w:rFonts w:ascii="Arial" w:hAnsi="Arial" w:cs="Arial"/>
        </w:rPr>
        <w:t>iskazuje da nema više ništa za iskazati te da je slušao glasno diktiranje iskaza u zapisnik te da na isti nema primjedbi.</w:t>
      </w:r>
    </w:p>
    <w:p w:rsidR="000A1BC9" w:rsidP="001C2934" w:rsidRDefault="000A1BC9">
      <w:pPr>
        <w:pStyle w:val="Odlomakpopisa"/>
        <w:ind w:left="0" w:firstLine="708"/>
        <w:jc w:val="both"/>
        <w:rPr>
          <w:rFonts w:ascii="Arial" w:hAnsi="Arial" w:cs="Arial"/>
          <w:bCs/>
        </w:rPr>
      </w:pPr>
    </w:p>
    <w:p w:rsidR="00EE1F2D" w:rsidP="001C2934" w:rsidRDefault="00EE1F2D">
      <w:pPr>
        <w:pStyle w:val="Odlomakpopisa"/>
        <w:ind w:left="0" w:firstLine="708"/>
        <w:jc w:val="both"/>
        <w:rPr>
          <w:rFonts w:ascii="Arial" w:hAnsi="Arial" w:cs="Arial"/>
          <w:bCs/>
        </w:rPr>
      </w:pPr>
    </w:p>
    <w:p w:rsidRPr="001E4E2E" w:rsidR="00D4563A" w:rsidP="00D4563A" w:rsidRDefault="00D4563A">
      <w:pPr>
        <w:ind w:firstLine="708"/>
        <w:jc w:val="both"/>
        <w:rPr>
          <w:rFonts w:ascii="Arial" w:hAnsi="Arial" w:cs="Arial"/>
          <w:bCs/>
        </w:rPr>
      </w:pPr>
      <w:r w:rsidRPr="001E4E2E">
        <w:rPr>
          <w:rFonts w:ascii="Arial" w:hAnsi="Arial" w:cs="Arial"/>
          <w:bCs/>
        </w:rPr>
        <w:t>Sudac donosi</w:t>
      </w:r>
    </w:p>
    <w:p w:rsidRPr="001E4E2E" w:rsidR="00D4563A" w:rsidP="00D4563A" w:rsidRDefault="00D4563A">
      <w:pPr>
        <w:jc w:val="center"/>
        <w:rPr>
          <w:rFonts w:ascii="Arial" w:hAnsi="Arial" w:cs="Arial"/>
          <w:bCs/>
        </w:rPr>
      </w:pPr>
      <w:r w:rsidRPr="001E4E2E">
        <w:rPr>
          <w:rFonts w:ascii="Arial" w:hAnsi="Arial" w:cs="Arial"/>
          <w:bCs/>
        </w:rPr>
        <w:t>r j e š e n j e</w:t>
      </w:r>
    </w:p>
    <w:p w:rsidRPr="001E4E2E" w:rsidR="00D4563A" w:rsidP="00D4563A" w:rsidRDefault="00D4563A">
      <w:pPr>
        <w:jc w:val="both"/>
        <w:rPr>
          <w:rFonts w:ascii="Arial" w:hAnsi="Arial" w:cs="Arial"/>
        </w:rPr>
      </w:pPr>
    </w:p>
    <w:p w:rsidR="007A0880" w:rsidP="002B25BE" w:rsidRDefault="007A0880">
      <w:pPr>
        <w:ind w:firstLine="720"/>
        <w:jc w:val="both"/>
        <w:rPr>
          <w:rFonts w:ascii="Arial" w:hAnsi="Arial" w:cs="Arial"/>
        </w:rPr>
      </w:pPr>
      <w:r>
        <w:rPr>
          <w:rFonts w:ascii="Arial" w:hAnsi="Arial" w:cs="Arial"/>
        </w:rPr>
        <w:t>Odbija se dokazni prijedlog tuženika za saslušanjem stečajne upraviteljice Ranke Herljević, sve sukladno odredbi čl. 299. ZPP-a</w:t>
      </w:r>
    </w:p>
    <w:p w:rsidR="00290503" w:rsidP="002B25BE" w:rsidRDefault="00290503">
      <w:pPr>
        <w:ind w:firstLine="720"/>
        <w:jc w:val="both"/>
        <w:rPr>
          <w:rFonts w:ascii="Arial" w:hAnsi="Arial" w:cs="Arial"/>
        </w:rPr>
      </w:pPr>
    </w:p>
    <w:p w:rsidRPr="00646C0D" w:rsidR="007718A0" w:rsidP="00646C0D" w:rsidRDefault="007718A0">
      <w:pPr>
        <w:jc w:val="both"/>
        <w:rPr>
          <w:rFonts w:ascii="Arial" w:hAnsi="Arial" w:cs="Arial"/>
        </w:rPr>
      </w:pPr>
      <w:r w:rsidRPr="00646C0D">
        <w:rPr>
          <w:rFonts w:ascii="Arial" w:hAnsi="Arial" w:cs="Arial"/>
        </w:rPr>
        <w:tab/>
      </w:r>
      <w:r>
        <w:rPr>
          <w:rFonts w:ascii="Arial" w:hAnsi="Arial" w:cs="Arial"/>
        </w:rPr>
        <w:t>Zamjenica punomoćnika t</w:t>
      </w:r>
      <w:r w:rsidRPr="00646C0D">
        <w:rPr>
          <w:rFonts w:ascii="Arial" w:hAnsi="Arial" w:cs="Arial"/>
        </w:rPr>
        <w:t>užitelj</w:t>
      </w:r>
      <w:r>
        <w:rPr>
          <w:rFonts w:ascii="Arial" w:hAnsi="Arial" w:cs="Arial"/>
        </w:rPr>
        <w:t>a</w:t>
      </w:r>
      <w:r w:rsidRPr="00646C0D">
        <w:rPr>
          <w:rFonts w:ascii="Arial" w:hAnsi="Arial" w:cs="Arial"/>
        </w:rPr>
        <w:t xml:space="preserve"> predlaže da sud zaključi glavnu raspravu i prihvati tužbeni zahtjev. Traži naknadu parničnog troška prema troškovniku kojeg prilaže u spis. </w:t>
      </w:r>
    </w:p>
    <w:p w:rsidRPr="00646C0D" w:rsidR="007718A0" w:rsidP="00646C0D" w:rsidRDefault="007718A0">
      <w:pPr>
        <w:jc w:val="both"/>
        <w:rPr>
          <w:rFonts w:ascii="Arial" w:hAnsi="Arial" w:cs="Arial"/>
        </w:rPr>
      </w:pPr>
      <w:r w:rsidRPr="00646C0D">
        <w:rPr>
          <w:rFonts w:ascii="Arial" w:hAnsi="Arial" w:cs="Arial"/>
        </w:rPr>
        <w:tab/>
      </w:r>
    </w:p>
    <w:p w:rsidRPr="00646C0D" w:rsidR="007718A0" w:rsidP="00646C0D" w:rsidRDefault="007718A0">
      <w:pPr>
        <w:jc w:val="both"/>
        <w:rPr>
          <w:rFonts w:ascii="Arial" w:hAnsi="Arial" w:cs="Arial"/>
        </w:rPr>
      </w:pPr>
      <w:r w:rsidRPr="00646C0D">
        <w:rPr>
          <w:rFonts w:ascii="Arial" w:hAnsi="Arial" w:cs="Arial"/>
        </w:rPr>
        <w:tab/>
      </w:r>
      <w:r>
        <w:rPr>
          <w:rFonts w:ascii="Arial" w:hAnsi="Arial" w:cs="Arial"/>
        </w:rPr>
        <w:t>Punomoćnica t</w:t>
      </w:r>
      <w:r w:rsidRPr="00646C0D">
        <w:rPr>
          <w:rFonts w:ascii="Arial" w:hAnsi="Arial" w:cs="Arial"/>
        </w:rPr>
        <w:t>uženik</w:t>
      </w:r>
      <w:r>
        <w:rPr>
          <w:rFonts w:ascii="Arial" w:hAnsi="Arial" w:cs="Arial"/>
        </w:rPr>
        <w:t>a</w:t>
      </w:r>
      <w:r w:rsidRPr="00646C0D">
        <w:rPr>
          <w:rFonts w:ascii="Arial" w:hAnsi="Arial" w:cs="Arial"/>
        </w:rPr>
        <w:t xml:space="preserve"> predlaže da sud zaključi glavnu raspravu i odbije tužbeni zahtjev kao neosnovan. Traži naknadu parničnog troška prema troškovniku kojeg prilaže u spis. </w:t>
      </w:r>
    </w:p>
    <w:p w:rsidRPr="00646C0D" w:rsidR="007718A0" w:rsidP="00646C0D" w:rsidRDefault="007718A0">
      <w:pPr>
        <w:jc w:val="both"/>
        <w:rPr>
          <w:rFonts w:ascii="Arial" w:hAnsi="Arial" w:cs="Arial"/>
        </w:rPr>
      </w:pPr>
    </w:p>
    <w:p w:rsidRPr="00646C0D" w:rsidR="007718A0" w:rsidP="00646C0D" w:rsidRDefault="007718A0">
      <w:pPr>
        <w:jc w:val="both"/>
        <w:rPr>
          <w:rFonts w:ascii="Arial" w:hAnsi="Arial" w:cs="Arial"/>
        </w:rPr>
      </w:pPr>
      <w:r w:rsidRPr="00646C0D">
        <w:rPr>
          <w:rFonts w:ascii="Arial" w:hAnsi="Arial" w:cs="Arial"/>
        </w:rPr>
        <w:t>Sudac donosi</w:t>
      </w:r>
    </w:p>
    <w:p w:rsidRPr="00646C0D" w:rsidR="007718A0" w:rsidP="00646C0D" w:rsidRDefault="007718A0">
      <w:pPr>
        <w:jc w:val="center"/>
        <w:rPr>
          <w:rFonts w:ascii="Arial" w:hAnsi="Arial" w:cs="Arial"/>
        </w:rPr>
      </w:pPr>
      <w:r w:rsidRPr="00646C0D">
        <w:rPr>
          <w:rFonts w:ascii="Arial" w:hAnsi="Arial" w:cs="Arial"/>
        </w:rPr>
        <w:t>r j e š e n j e</w:t>
      </w:r>
    </w:p>
    <w:p w:rsidRPr="00646C0D" w:rsidR="007718A0" w:rsidP="00646C0D" w:rsidRDefault="007718A0">
      <w:pPr>
        <w:jc w:val="both"/>
        <w:rPr>
          <w:rFonts w:ascii="Arial" w:hAnsi="Arial" w:cs="Arial"/>
        </w:rPr>
      </w:pPr>
      <w:r w:rsidRPr="00646C0D">
        <w:rPr>
          <w:rFonts w:ascii="Arial" w:hAnsi="Arial" w:cs="Arial"/>
        </w:rPr>
        <w:tab/>
      </w:r>
    </w:p>
    <w:p w:rsidRPr="00646C0D" w:rsidR="007718A0" w:rsidP="00646C0D" w:rsidRDefault="007718A0">
      <w:pPr>
        <w:jc w:val="both"/>
        <w:rPr>
          <w:rFonts w:ascii="Arial" w:hAnsi="Arial" w:cs="Arial"/>
        </w:rPr>
      </w:pPr>
      <w:r w:rsidRPr="00646C0D">
        <w:rPr>
          <w:rFonts w:ascii="Arial" w:hAnsi="Arial" w:cs="Arial"/>
        </w:rPr>
        <w:tab/>
        <w:t>Izvodi se dokazni postupak. Provodi se uvid u dokumentaciju u spisu.</w:t>
      </w:r>
    </w:p>
    <w:p w:rsidRPr="00646C0D" w:rsidR="007718A0" w:rsidP="00646C0D" w:rsidRDefault="007718A0">
      <w:pPr>
        <w:jc w:val="both"/>
        <w:rPr>
          <w:rFonts w:ascii="Arial" w:hAnsi="Arial" w:cs="Arial"/>
        </w:rPr>
      </w:pPr>
    </w:p>
    <w:p w:rsidRPr="00646C0D" w:rsidR="007718A0" w:rsidP="00646C0D" w:rsidRDefault="007718A0">
      <w:pPr>
        <w:jc w:val="both"/>
        <w:rPr>
          <w:rFonts w:ascii="Arial" w:hAnsi="Arial" w:cs="Arial"/>
        </w:rPr>
      </w:pPr>
      <w:r w:rsidRPr="00646C0D">
        <w:rPr>
          <w:rFonts w:ascii="Arial" w:hAnsi="Arial" w:cs="Arial"/>
        </w:rPr>
        <w:t>Sudac donosi</w:t>
      </w:r>
    </w:p>
    <w:p w:rsidRPr="00646C0D" w:rsidR="007718A0" w:rsidP="00646C0D" w:rsidRDefault="007718A0">
      <w:pPr>
        <w:jc w:val="center"/>
        <w:rPr>
          <w:rFonts w:ascii="Arial" w:hAnsi="Arial" w:cs="Arial"/>
        </w:rPr>
      </w:pPr>
      <w:r w:rsidRPr="00646C0D">
        <w:rPr>
          <w:rFonts w:ascii="Arial" w:hAnsi="Arial" w:cs="Arial"/>
        </w:rPr>
        <w:t>r j e š e n j e</w:t>
      </w:r>
    </w:p>
    <w:p w:rsidRPr="00646C0D" w:rsidR="007718A0" w:rsidP="00646C0D" w:rsidRDefault="007718A0">
      <w:pPr>
        <w:jc w:val="both"/>
        <w:rPr>
          <w:rFonts w:ascii="Arial" w:hAnsi="Arial" w:cs="Arial"/>
        </w:rPr>
      </w:pPr>
    </w:p>
    <w:p w:rsidRPr="00646C0D" w:rsidR="007718A0" w:rsidP="00646C0D" w:rsidRDefault="007718A0">
      <w:pPr>
        <w:ind w:firstLine="720"/>
        <w:jc w:val="both"/>
        <w:rPr>
          <w:rFonts w:ascii="Arial" w:hAnsi="Arial" w:cs="Arial"/>
        </w:rPr>
      </w:pPr>
      <w:r w:rsidRPr="00646C0D">
        <w:rPr>
          <w:rFonts w:ascii="Arial" w:hAnsi="Arial" w:cs="Arial"/>
        </w:rPr>
        <w:t>Dokazni postupak je dovršen. Glavna rasprava je zaključena.</w:t>
      </w:r>
    </w:p>
    <w:p w:rsidR="007718A0" w:rsidP="00646C0D" w:rsidRDefault="007718A0">
      <w:pPr>
        <w:jc w:val="both"/>
        <w:rPr>
          <w:rFonts w:ascii="Arial" w:hAnsi="Arial" w:cs="Arial"/>
        </w:rPr>
      </w:pPr>
      <w:r w:rsidRPr="00646C0D">
        <w:rPr>
          <w:rFonts w:ascii="Arial" w:hAnsi="Arial" w:cs="Arial"/>
        </w:rPr>
        <w:tab/>
      </w:r>
    </w:p>
    <w:p w:rsidRPr="00646C0D" w:rsidR="007718A0" w:rsidP="00646C0D" w:rsidRDefault="007718A0">
      <w:pPr>
        <w:jc w:val="both"/>
        <w:rPr>
          <w:rFonts w:ascii="Arial" w:hAnsi="Arial" w:cs="Arial"/>
        </w:rPr>
      </w:pPr>
      <w:r w:rsidRPr="00646C0D">
        <w:rPr>
          <w:rFonts w:ascii="Arial" w:hAnsi="Arial" w:cs="Arial"/>
        </w:rPr>
        <w:t>Sudac donosi</w:t>
      </w:r>
    </w:p>
    <w:p w:rsidRPr="00646C0D" w:rsidR="007718A0" w:rsidP="00646C0D" w:rsidRDefault="007718A0">
      <w:pPr>
        <w:jc w:val="center"/>
        <w:rPr>
          <w:rFonts w:ascii="Arial" w:hAnsi="Arial" w:cs="Arial"/>
        </w:rPr>
      </w:pPr>
      <w:r w:rsidRPr="00646C0D">
        <w:rPr>
          <w:rFonts w:ascii="Arial" w:hAnsi="Arial" w:cs="Arial"/>
        </w:rPr>
        <w:t>r j e š e n j e</w:t>
      </w:r>
    </w:p>
    <w:p w:rsidRPr="00646C0D" w:rsidR="007718A0" w:rsidP="00646C0D" w:rsidRDefault="007718A0">
      <w:pPr>
        <w:jc w:val="both"/>
        <w:rPr>
          <w:rFonts w:ascii="Arial" w:hAnsi="Arial" w:cs="Arial"/>
        </w:rPr>
      </w:pPr>
    </w:p>
    <w:p w:rsidRPr="00646C0D" w:rsidR="007718A0" w:rsidP="00646C0D" w:rsidRDefault="007718A0">
      <w:pPr>
        <w:jc w:val="both"/>
        <w:rPr>
          <w:rFonts w:ascii="Arial" w:hAnsi="Arial" w:cs="Arial"/>
        </w:rPr>
      </w:pPr>
      <w:r w:rsidRPr="00646C0D">
        <w:rPr>
          <w:rFonts w:ascii="Arial" w:hAnsi="Arial" w:cs="Arial"/>
        </w:rPr>
        <w:tab/>
        <w:t xml:space="preserve">Ročište za donošenje, objavu i uručenje presude se određuje za dan </w:t>
      </w:r>
    </w:p>
    <w:p w:rsidRPr="00646C0D" w:rsidR="007718A0" w:rsidP="00646C0D" w:rsidRDefault="007718A0">
      <w:pPr>
        <w:jc w:val="both"/>
        <w:rPr>
          <w:rFonts w:ascii="Arial" w:hAnsi="Arial" w:cs="Arial"/>
        </w:rPr>
      </w:pPr>
    </w:p>
    <w:p w:rsidRPr="00646C0D" w:rsidR="007718A0" w:rsidP="00646C0D" w:rsidRDefault="007718A0">
      <w:pPr>
        <w:jc w:val="both"/>
        <w:rPr>
          <w:rFonts w:ascii="Arial" w:hAnsi="Arial" w:cs="Arial"/>
        </w:rPr>
      </w:pPr>
      <w:r w:rsidRPr="00646C0D">
        <w:rPr>
          <w:rFonts w:ascii="Arial" w:hAnsi="Arial" w:cs="Arial"/>
        </w:rPr>
        <w:tab/>
      </w:r>
      <w:r w:rsidRPr="00646C0D">
        <w:rPr>
          <w:rFonts w:ascii="Arial" w:hAnsi="Arial" w:cs="Arial"/>
        </w:rPr>
        <w:tab/>
      </w:r>
      <w:r w:rsidRPr="00646C0D">
        <w:rPr>
          <w:rFonts w:ascii="Arial" w:hAnsi="Arial" w:cs="Arial"/>
        </w:rPr>
        <w:tab/>
      </w:r>
      <w:r>
        <w:rPr>
          <w:rFonts w:ascii="Arial" w:hAnsi="Arial" w:cs="Arial"/>
        </w:rPr>
        <w:t>2</w:t>
      </w:r>
      <w:r w:rsidRPr="00646C0D">
        <w:rPr>
          <w:rFonts w:ascii="Arial" w:hAnsi="Arial" w:cs="Arial"/>
        </w:rPr>
        <w:t xml:space="preserve">3. </w:t>
      </w:r>
      <w:r>
        <w:rPr>
          <w:rFonts w:ascii="Arial" w:hAnsi="Arial" w:cs="Arial"/>
        </w:rPr>
        <w:t xml:space="preserve">prosinca </w:t>
      </w:r>
      <w:r w:rsidRPr="00646C0D">
        <w:rPr>
          <w:rFonts w:ascii="Arial" w:hAnsi="Arial" w:cs="Arial"/>
        </w:rPr>
        <w:t>202</w:t>
      </w:r>
      <w:r>
        <w:rPr>
          <w:rFonts w:ascii="Arial" w:hAnsi="Arial" w:cs="Arial"/>
        </w:rPr>
        <w:t>5</w:t>
      </w:r>
      <w:r w:rsidRPr="00646C0D">
        <w:rPr>
          <w:rFonts w:ascii="Arial" w:hAnsi="Arial" w:cs="Arial"/>
        </w:rPr>
        <w:t>. u 14</w:t>
      </w:r>
      <w:r>
        <w:rPr>
          <w:rFonts w:ascii="Arial" w:hAnsi="Arial" w:cs="Arial"/>
        </w:rPr>
        <w:t>:00</w:t>
      </w:r>
      <w:r w:rsidRPr="00646C0D">
        <w:rPr>
          <w:rFonts w:ascii="Arial" w:hAnsi="Arial" w:cs="Arial"/>
        </w:rPr>
        <w:t xml:space="preserve"> sati, sudnica </w:t>
      </w:r>
      <w:r>
        <w:rPr>
          <w:rFonts w:ascii="Arial" w:hAnsi="Arial" w:cs="Arial"/>
        </w:rPr>
        <w:t>7</w:t>
      </w:r>
      <w:r w:rsidRPr="00646C0D">
        <w:rPr>
          <w:rFonts w:ascii="Arial" w:hAnsi="Arial" w:cs="Arial"/>
        </w:rPr>
        <w:t>/I</w:t>
      </w:r>
      <w:r>
        <w:rPr>
          <w:rFonts w:ascii="Arial" w:hAnsi="Arial" w:cs="Arial"/>
        </w:rPr>
        <w:t>. kat</w:t>
      </w:r>
    </w:p>
    <w:p w:rsidRPr="00646C0D" w:rsidR="007718A0" w:rsidP="00646C0D" w:rsidRDefault="007718A0">
      <w:pPr>
        <w:jc w:val="both"/>
        <w:rPr>
          <w:rFonts w:ascii="Arial" w:hAnsi="Arial" w:cs="Arial"/>
        </w:rPr>
      </w:pPr>
    </w:p>
    <w:p w:rsidRPr="00646C0D" w:rsidR="007718A0" w:rsidP="00646C0D" w:rsidRDefault="007718A0">
      <w:pPr>
        <w:jc w:val="both"/>
        <w:rPr>
          <w:rFonts w:ascii="Arial" w:hAnsi="Arial" w:cs="Arial"/>
        </w:rPr>
      </w:pPr>
      <w:r w:rsidRPr="00646C0D">
        <w:rPr>
          <w:rFonts w:ascii="Arial" w:hAnsi="Arial" w:cs="Arial"/>
        </w:rPr>
        <w:t>što prisutn</w:t>
      </w:r>
      <w:r>
        <w:rPr>
          <w:rFonts w:ascii="Arial" w:hAnsi="Arial" w:cs="Arial"/>
        </w:rPr>
        <w:t>i tužitelj, zamjenica punomoćnika tužitelja i</w:t>
      </w:r>
      <w:r w:rsidRPr="00646C0D">
        <w:rPr>
          <w:rFonts w:ascii="Arial" w:hAnsi="Arial" w:cs="Arial"/>
        </w:rPr>
        <w:t xml:space="preserve"> pun</w:t>
      </w:r>
      <w:r>
        <w:rPr>
          <w:rFonts w:ascii="Arial" w:hAnsi="Arial" w:cs="Arial"/>
        </w:rPr>
        <w:t>omoćnica tuženika</w:t>
      </w:r>
      <w:r w:rsidRPr="00646C0D">
        <w:rPr>
          <w:rFonts w:ascii="Arial" w:hAnsi="Arial" w:cs="Arial"/>
        </w:rPr>
        <w:t xml:space="preserve"> primaju na znanje potpisom raspravnog zapisnika te se neće posebno pozivati. </w:t>
      </w:r>
    </w:p>
    <w:p w:rsidRPr="00646C0D" w:rsidR="007718A0" w:rsidP="00646C0D" w:rsidRDefault="007718A0">
      <w:pPr>
        <w:jc w:val="both"/>
        <w:rPr>
          <w:rFonts w:ascii="Arial" w:hAnsi="Arial" w:cs="Arial"/>
        </w:rPr>
      </w:pPr>
    </w:p>
    <w:p w:rsidRPr="00646C0D" w:rsidR="007718A0" w:rsidP="00646C0D" w:rsidRDefault="007718A0">
      <w:pPr>
        <w:jc w:val="both"/>
        <w:rPr>
          <w:rFonts w:ascii="Arial" w:hAnsi="Arial" w:cs="Arial"/>
        </w:rPr>
      </w:pPr>
      <w:r w:rsidRPr="00646C0D">
        <w:rPr>
          <w:rFonts w:ascii="Arial" w:hAnsi="Arial" w:cs="Arial"/>
        </w:rPr>
        <w:tab/>
        <w:t>Ročište na kojem će se presuda objaviti održat će se neovisno o tome jesu li stranke o njemu uredno obaviještene, odnosno jesu li pristupile na to ročište (čl. 335. st. 6. ZPP-a).</w:t>
      </w:r>
    </w:p>
    <w:p w:rsidRPr="00646C0D" w:rsidR="007718A0" w:rsidP="00646C0D" w:rsidRDefault="007718A0">
      <w:pPr>
        <w:jc w:val="both"/>
        <w:rPr>
          <w:rFonts w:ascii="Arial" w:hAnsi="Arial" w:cs="Arial"/>
        </w:rPr>
      </w:pPr>
    </w:p>
    <w:p w:rsidRPr="00646C0D" w:rsidR="007718A0" w:rsidP="00646C0D" w:rsidRDefault="007718A0">
      <w:pPr>
        <w:jc w:val="both"/>
        <w:rPr>
          <w:rFonts w:ascii="Arial" w:hAnsi="Arial" w:cs="Arial"/>
        </w:rPr>
      </w:pPr>
      <w:r w:rsidRPr="00646C0D">
        <w:rPr>
          <w:rFonts w:ascii="Arial" w:hAnsi="Arial" w:cs="Arial"/>
        </w:rPr>
        <w:tab/>
        <w:t xml:space="preserve">Stranci koja je pristupila na ročište na kojem se presuda objavljuje, sud će na ročištu uručiti ovjereni prijepis presude (čl. 335. st. 8. ZPP-a). </w:t>
      </w:r>
    </w:p>
    <w:p w:rsidRPr="00646C0D" w:rsidR="007718A0" w:rsidP="00646C0D" w:rsidRDefault="007718A0">
      <w:pPr>
        <w:jc w:val="both"/>
        <w:rPr>
          <w:rFonts w:ascii="Arial" w:hAnsi="Arial" w:cs="Arial"/>
        </w:rPr>
      </w:pPr>
    </w:p>
    <w:p w:rsidRPr="00646C0D" w:rsidR="007718A0" w:rsidP="00832347" w:rsidRDefault="007718A0">
      <w:pPr>
        <w:ind w:firstLine="720"/>
        <w:jc w:val="both"/>
        <w:rPr>
          <w:rFonts w:ascii="Arial" w:hAnsi="Arial" w:cs="Arial"/>
        </w:rPr>
      </w:pPr>
      <w:r w:rsidRPr="00646C0D">
        <w:rPr>
          <w:rFonts w:ascii="Arial" w:hAnsi="Arial" w:cs="Arial"/>
        </w:rPr>
        <w:t xml:space="preserve">Ako stranka ne pristupi na ročište na kojem se presuda objavljuje, a uredno je obaviještena o ročištu, smatrat će se da joj je dostava presude obavljena onoga dana kada je održano ročište na kojem se presuda objavljuje. Ovjereni prijepis presude stranka može preuzeti u sudskoj zgradi. U tom slučaju sud će istaknuti presudu na internetskoj stranici e-oglasna ploča sudova (čl. 335. st. 9. i 10. ZPP-a). </w:t>
      </w:r>
    </w:p>
    <w:p w:rsidRPr="00646C0D" w:rsidR="007718A0" w:rsidP="00646C0D" w:rsidRDefault="007718A0">
      <w:pPr>
        <w:jc w:val="both"/>
        <w:rPr>
          <w:rFonts w:ascii="Arial" w:hAnsi="Arial" w:cs="Arial"/>
        </w:rPr>
      </w:pPr>
    </w:p>
    <w:p w:rsidR="007718A0" w:rsidP="00832347" w:rsidRDefault="007718A0">
      <w:pPr>
        <w:ind w:firstLine="720"/>
        <w:jc w:val="both"/>
        <w:rPr>
          <w:rFonts w:ascii="Arial" w:hAnsi="Arial" w:cs="Arial"/>
        </w:rPr>
      </w:pPr>
      <w:r w:rsidRPr="00646C0D">
        <w:rPr>
          <w:rFonts w:ascii="Arial" w:hAnsi="Arial" w:cs="Arial"/>
        </w:rPr>
        <w:t>Stranci koja nije bila uredno obaviještena o ročištu na kojem se presuda objavljuje, sud će presudu dostaviti prema odredbama ZPP-a o dostavi pismena (čl. 335. st. 11. ZPP-a).</w:t>
      </w:r>
    </w:p>
    <w:p w:rsidR="00290503" w:rsidP="002B25BE" w:rsidRDefault="00290503">
      <w:pPr>
        <w:ind w:firstLine="720"/>
        <w:jc w:val="both"/>
        <w:rPr>
          <w:rFonts w:ascii="Arial" w:hAnsi="Arial" w:cs="Arial"/>
        </w:rPr>
      </w:pPr>
    </w:p>
    <w:p w:rsidRPr="001E4E2E" w:rsidR="00AB4541" w:rsidP="00AB4541" w:rsidRDefault="00AB4541">
      <w:pPr>
        <w:ind w:firstLine="708"/>
        <w:jc w:val="both"/>
        <w:rPr>
          <w:rFonts w:ascii="Arial" w:hAnsi="Arial" w:cs="Arial"/>
        </w:rPr>
      </w:pPr>
      <w:r w:rsidRPr="001E4E2E">
        <w:rPr>
          <w:rFonts w:ascii="Arial" w:hAnsi="Arial" w:cs="Arial"/>
        </w:rPr>
        <w:lastRenderedPageBreak/>
        <w:t>Prisutni izjavljuju da su slušali glasno kazivanje zapisničaru i da nemaju prigovora na sadržaj zapisnika.</w:t>
      </w:r>
    </w:p>
    <w:p w:rsidRPr="001E4E2E" w:rsidR="00AB4541" w:rsidP="00AB4541" w:rsidRDefault="00AB4541">
      <w:pPr>
        <w:jc w:val="both"/>
        <w:rPr>
          <w:rFonts w:ascii="Arial" w:hAnsi="Arial" w:cs="Arial"/>
        </w:rPr>
      </w:pPr>
    </w:p>
    <w:p w:rsidRPr="001E4E2E" w:rsidR="001B4EFD" w:rsidP="005B2410" w:rsidRDefault="00C91E9E">
      <w:pPr>
        <w:jc w:val="center"/>
        <w:rPr>
          <w:rFonts w:ascii="Arial" w:hAnsi="Arial" w:cs="Arial"/>
        </w:rPr>
      </w:pPr>
      <w:r w:rsidRPr="001E4E2E">
        <w:rPr>
          <w:rFonts w:ascii="Arial" w:hAnsi="Arial" w:cs="Arial"/>
        </w:rPr>
        <w:t xml:space="preserve">      </w:t>
      </w:r>
      <w:r w:rsidRPr="001E4E2E" w:rsidR="00AB4541">
        <w:rPr>
          <w:rFonts w:ascii="Arial" w:hAnsi="Arial" w:cs="Arial"/>
        </w:rPr>
        <w:t>Dovršeno</w:t>
      </w:r>
      <w:r w:rsidRPr="001E4E2E" w:rsidR="00236CA6">
        <w:rPr>
          <w:rFonts w:ascii="Arial" w:hAnsi="Arial" w:cs="Arial"/>
        </w:rPr>
        <w:t xml:space="preserve"> u </w:t>
      </w:r>
      <w:r w:rsidRPr="001E4E2E" w:rsidR="00D35241">
        <w:rPr>
          <w:rFonts w:ascii="Arial" w:hAnsi="Arial" w:cs="Arial"/>
        </w:rPr>
        <w:t>1</w:t>
      </w:r>
      <w:r w:rsidR="00590776">
        <w:rPr>
          <w:rFonts w:ascii="Arial" w:hAnsi="Arial" w:cs="Arial"/>
        </w:rPr>
        <w:t>0</w:t>
      </w:r>
      <w:r w:rsidRPr="001E4E2E" w:rsidR="00D35241">
        <w:rPr>
          <w:rFonts w:ascii="Arial" w:hAnsi="Arial" w:cs="Arial"/>
        </w:rPr>
        <w:t>:</w:t>
      </w:r>
      <w:r w:rsidR="00E4214E">
        <w:rPr>
          <w:rFonts w:ascii="Arial" w:hAnsi="Arial" w:cs="Arial"/>
        </w:rPr>
        <w:t>11</w:t>
      </w:r>
      <w:r w:rsidRPr="001E4E2E" w:rsidR="00595131">
        <w:rPr>
          <w:rFonts w:ascii="Arial" w:hAnsi="Arial" w:cs="Arial"/>
        </w:rPr>
        <w:t xml:space="preserve"> </w:t>
      </w:r>
      <w:r w:rsidRPr="001E4E2E" w:rsidR="00AB4541">
        <w:rPr>
          <w:rFonts w:ascii="Arial" w:hAnsi="Arial" w:cs="Arial"/>
        </w:rPr>
        <w:t xml:space="preserve">sati </w:t>
      </w:r>
    </w:p>
    <w:p w:rsidRPr="001E4E2E" w:rsidR="005E1139" w:rsidP="00C91E9E" w:rsidRDefault="005E1139">
      <w:pPr>
        <w:rPr>
          <w:rFonts w:ascii="Arial" w:hAnsi="Arial" w:cs="Arial"/>
        </w:rPr>
      </w:pPr>
    </w:p>
    <w:p w:rsidRPr="001E4E2E" w:rsidR="005E1139" w:rsidP="00AB4541" w:rsidRDefault="005E1139">
      <w:pPr>
        <w:rPr>
          <w:rFonts w:ascii="Arial" w:hAnsi="Arial" w:cs="Arial"/>
        </w:rPr>
      </w:pPr>
    </w:p>
    <w:p w:rsidRPr="001E4E2E" w:rsidR="00AB4541" w:rsidP="00AB4541" w:rsidRDefault="00AB4541">
      <w:pPr>
        <w:rPr>
          <w:rFonts w:ascii="Arial" w:hAnsi="Arial" w:cs="Arial"/>
        </w:rPr>
      </w:pPr>
      <w:r w:rsidRPr="001E4E2E">
        <w:rPr>
          <w:rFonts w:ascii="Arial" w:hAnsi="Arial" w:cs="Arial"/>
        </w:rPr>
        <w:t xml:space="preserve">                              </w:t>
      </w:r>
      <w:r w:rsidRPr="001E4E2E">
        <w:rPr>
          <w:rFonts w:ascii="Arial" w:hAnsi="Arial" w:cs="Arial"/>
        </w:rPr>
        <w:tab/>
        <w:t xml:space="preserve">  </w:t>
      </w:r>
      <w:r w:rsidRPr="001E4E2E">
        <w:rPr>
          <w:rFonts w:ascii="Arial" w:hAnsi="Arial" w:cs="Arial"/>
        </w:rPr>
        <w:tab/>
        <w:t xml:space="preserve"> </w:t>
      </w:r>
      <w:r w:rsidRPr="001E4E2E" w:rsidR="005B2410">
        <w:rPr>
          <w:rFonts w:ascii="Arial" w:hAnsi="Arial" w:cs="Arial"/>
        </w:rPr>
        <w:tab/>
        <w:t xml:space="preserve">  </w:t>
      </w:r>
      <w:r w:rsidRPr="001E4E2E">
        <w:rPr>
          <w:rFonts w:ascii="Arial" w:hAnsi="Arial" w:cs="Arial"/>
        </w:rPr>
        <w:t xml:space="preserve">   SUTKINJA         </w:t>
      </w:r>
      <w:r w:rsidRPr="001E4E2E">
        <w:rPr>
          <w:rFonts w:ascii="Arial" w:hAnsi="Arial" w:cs="Arial"/>
        </w:rPr>
        <w:tab/>
      </w:r>
      <w:r w:rsidRPr="001E4E2E">
        <w:rPr>
          <w:rFonts w:ascii="Arial" w:hAnsi="Arial" w:cs="Arial"/>
        </w:rPr>
        <w:tab/>
        <w:t xml:space="preserve">         </w:t>
      </w:r>
      <w:r w:rsidRPr="001E4E2E">
        <w:rPr>
          <w:rFonts w:ascii="Arial" w:hAnsi="Arial" w:cs="Arial"/>
        </w:rPr>
        <w:tab/>
      </w:r>
      <w:r w:rsidRPr="001E4E2E">
        <w:rPr>
          <w:rFonts w:ascii="Arial" w:hAnsi="Arial" w:cs="Arial"/>
        </w:rPr>
        <w:tab/>
        <w:t xml:space="preserve">STRANKE </w:t>
      </w:r>
    </w:p>
    <w:p w:rsidRPr="001E4E2E" w:rsidR="00AB4541" w:rsidP="00AB4541" w:rsidRDefault="00AB4541">
      <w:pPr>
        <w:rPr>
          <w:rFonts w:ascii="Arial" w:hAnsi="Arial" w:cs="Arial"/>
        </w:rPr>
      </w:pPr>
    </w:p>
    <w:p w:rsidRPr="001E4E2E" w:rsidR="00AB4541" w:rsidP="00AB4541" w:rsidRDefault="00AB4541">
      <w:pPr>
        <w:rPr>
          <w:rFonts w:ascii="Arial" w:hAnsi="Arial" w:cs="Arial"/>
        </w:rPr>
      </w:pPr>
    </w:p>
    <w:p w:rsidRPr="001E4E2E" w:rsidR="00AB4541" w:rsidP="00AB4541" w:rsidRDefault="00AB4541">
      <w:pPr>
        <w:rPr>
          <w:rFonts w:ascii="Arial" w:hAnsi="Arial" w:cs="Arial"/>
        </w:rPr>
      </w:pPr>
    </w:p>
    <w:p w:rsidRPr="001E4E2E" w:rsidR="00AB4541" w:rsidP="00AB4541" w:rsidRDefault="00AB4541">
      <w:pPr>
        <w:rPr>
          <w:rFonts w:ascii="Arial" w:hAnsi="Arial" w:cs="Arial"/>
        </w:rPr>
      </w:pPr>
    </w:p>
    <w:p w:rsidRPr="00993669" w:rsidR="00F268BE" w:rsidP="00AB4541" w:rsidRDefault="00AB4541">
      <w:pPr>
        <w:rPr>
          <w:rFonts w:ascii="Arial" w:hAnsi="Arial" w:cs="Arial"/>
        </w:rPr>
      </w:pPr>
      <w:r w:rsidRPr="001E4E2E">
        <w:rPr>
          <w:rFonts w:ascii="Arial" w:hAnsi="Arial" w:cs="Arial"/>
        </w:rPr>
        <w:t xml:space="preserve">                                 </w:t>
      </w:r>
      <w:r w:rsidRPr="001E4E2E">
        <w:rPr>
          <w:rFonts w:ascii="Arial" w:hAnsi="Arial" w:cs="Arial"/>
        </w:rPr>
        <w:tab/>
        <w:t xml:space="preserve"> </w:t>
      </w:r>
      <w:r w:rsidRPr="001E4E2E" w:rsidR="005B2410">
        <w:rPr>
          <w:rFonts w:ascii="Arial" w:hAnsi="Arial" w:cs="Arial"/>
        </w:rPr>
        <w:t xml:space="preserve">          </w:t>
      </w:r>
      <w:r w:rsidRPr="001E4E2E" w:rsidR="001353B4">
        <w:rPr>
          <w:rFonts w:ascii="Arial" w:hAnsi="Arial" w:cs="Arial"/>
        </w:rPr>
        <w:t xml:space="preserve">    </w:t>
      </w:r>
      <w:r w:rsidRPr="001E4E2E">
        <w:rPr>
          <w:rFonts w:ascii="Arial" w:hAnsi="Arial" w:cs="Arial"/>
        </w:rPr>
        <w:t xml:space="preserve"> ZAPISNIČAR</w:t>
      </w:r>
    </w:p>
    <w:sectPr w:rsidRPr="00993669" w:rsidR="00F268BE" w:rsidSect="004D5DBC">
      <w:headerReference w:type="even" r:id="rId9"/>
      <w:headerReference w:type="default" r:id="rId10"/>
      <w:footerReference w:type="even" r:id="rId11"/>
      <w:footerReference w:type="default" r:id="rId12"/>
      <w:headerReference w:type="first" r:id="rId13"/>
      <w:footerReference w:type="first" r:id="rId14"/>
      <w:pgSz w:w="11907" w:h="16839"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1952" w:rsidP="00270867" w:rsidRDefault="00D41952">
      <w:r>
        <w:separator/>
      </w:r>
    </w:p>
  </w:endnote>
  <w:endnote w:type="continuationSeparator" w:id="0">
    <w:p w:rsidR="00D41952" w:rsidP="00270867" w:rsidRDefault="00D41952">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53C27" w:rsidRDefault="00553C27">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C78E2" w:rsidRDefault="007C78E2">
    <w:pPr>
      <w:pStyle w:val="Podnoje"/>
      <w:jc w:val="center"/>
    </w:pPr>
  </w:p>
  <w:p w:rsidR="007C78E2" w:rsidRDefault="007C78E2">
    <w:pPr>
      <w:pStyle w:val="Podnoje"/>
    </w:pPr>
  </w:p>
</w:ftr>
</file>

<file path=word/footer3.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53C27" w:rsidRDefault="00553C27">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1952" w:rsidP="00270867" w:rsidRDefault="00D41952">
      <w:r>
        <w:separator/>
      </w:r>
    </w:p>
  </w:footnote>
  <w:footnote w:type="continuationSeparator" w:id="0">
    <w:p w:rsidR="00D41952" w:rsidP="00270867" w:rsidRDefault="00D41952">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53C27" w:rsidRDefault="00553C2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266466932"/>
      <w:docPartObj>
        <w:docPartGallery w:val="Page Numbers (Top of Page)"/>
        <w:docPartUnique/>
      </w:docPartObj>
    </w:sdtPr>
    <w:sdtEndPr/>
    <w:sdtContent>
      <w:p w:rsidR="004D5DBC" w:rsidP="00553C27" w:rsidRDefault="004D5DBC">
        <w:pPr>
          <w:ind w:left="3600" w:firstLine="720"/>
          <w:jc w:val="center"/>
        </w:pPr>
        <w:r w:rsidRPr="004D5DBC">
          <w:rPr>
            <w:rFonts w:ascii="Arial" w:hAnsi="Arial" w:cs="Arial"/>
          </w:rPr>
          <w:fldChar w:fldCharType="begin"/>
        </w:r>
        <w:r w:rsidRPr="004D5DBC">
          <w:rPr>
            <w:rFonts w:ascii="Arial" w:hAnsi="Arial" w:cs="Arial"/>
          </w:rPr>
          <w:instrText>PAGE   \* MERGEFORMAT</w:instrText>
        </w:r>
        <w:r w:rsidRPr="004D5DBC">
          <w:rPr>
            <w:rFonts w:ascii="Arial" w:hAnsi="Arial" w:cs="Arial"/>
          </w:rPr>
          <w:fldChar w:fldCharType="separate"/>
        </w:r>
        <w:r w:rsidR="003942B6">
          <w:rPr>
            <w:rFonts w:ascii="Arial" w:hAnsi="Arial" w:cs="Arial"/>
            <w:noProof/>
          </w:rPr>
          <w:t>5</w:t>
        </w:r>
        <w:r w:rsidRPr="004D5DBC">
          <w:rPr>
            <w:rFonts w:ascii="Arial" w:hAnsi="Arial" w:cs="Arial"/>
          </w:rPr>
          <w:fldChar w:fldCharType="end"/>
        </w:r>
        <w:r w:rsidR="00AA4F0C">
          <w:rPr>
            <w:rFonts w:ascii="Arial" w:hAnsi="Arial" w:cs="Arial"/>
          </w:rPr>
          <w:tab/>
          <w:t xml:space="preserve">        </w:t>
        </w:r>
        <w:r w:rsidRPr="001E4E2E" w:rsidR="000A1BC9">
          <w:rPr>
            <w:rFonts w:ascii="Arial" w:hAnsi="Arial" w:cs="Arial"/>
          </w:rPr>
          <w:t xml:space="preserve">Poslovni broj: </w:t>
        </w:r>
        <w:r w:rsidRPr="00553C27" w:rsidR="00553C27">
          <w:rPr>
            <w:rFonts w:ascii="Arial" w:hAnsi="Arial" w:cs="Arial"/>
          </w:rPr>
          <w:t>P-373/2024-15</w:t>
        </w:r>
      </w:p>
    </w:sdtContent>
  </w:sdt>
  <w:p w:rsidR="004D5DBC" w:rsidRDefault="004D5DBC">
    <w:pPr>
      <w:pStyle w:val="Zaglavlje"/>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53C27" w:rsidRDefault="00553C2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917320"/>
    <w:multiLevelType w:val="hybridMultilevel"/>
    <w:tmpl w:val="6A84A762"/>
    <w:lvl w:ilvl="0" w:tplc="8C6EEF06">
      <w:start w:val="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0FFD16BE"/>
    <w:multiLevelType w:val="hybridMultilevel"/>
    <w:tmpl w:val="C5D4070C"/>
    <w:lvl w:ilvl="0" w:tplc="1E6C84B6">
      <w:start w:val="1"/>
      <w:numFmt w:val="decimal"/>
      <w:lvlText w:val="%1."/>
      <w:lvlJc w:val="left"/>
      <w:pPr>
        <w:ind w:left="1068" w:hanging="360"/>
      </w:pPr>
      <w:rPr>
        <w:rFonts w:hint="default"/>
      </w:rPr>
    </w:lvl>
    <w:lvl w:ilvl="1" w:tplc="041A0019">
      <w:start w:val="1"/>
      <w:numFmt w:val="lowerLetter"/>
      <w:lvlText w:val="%2."/>
      <w:lvlJc w:val="left"/>
      <w:pPr>
        <w:ind w:left="2508" w:hanging="360"/>
      </w:pPr>
    </w:lvl>
    <w:lvl w:ilvl="2" w:tplc="041A001B" w:tentative="true">
      <w:start w:val="1"/>
      <w:numFmt w:val="lowerRoman"/>
      <w:lvlText w:val="%3."/>
      <w:lvlJc w:val="right"/>
      <w:pPr>
        <w:ind w:left="3228" w:hanging="180"/>
      </w:pPr>
    </w:lvl>
    <w:lvl w:ilvl="3" w:tplc="041A000F" w:tentative="true">
      <w:start w:val="1"/>
      <w:numFmt w:val="decimal"/>
      <w:lvlText w:val="%4."/>
      <w:lvlJc w:val="left"/>
      <w:pPr>
        <w:ind w:left="3948" w:hanging="360"/>
      </w:pPr>
    </w:lvl>
    <w:lvl w:ilvl="4" w:tplc="041A0019" w:tentative="true">
      <w:start w:val="1"/>
      <w:numFmt w:val="lowerLetter"/>
      <w:lvlText w:val="%5."/>
      <w:lvlJc w:val="left"/>
      <w:pPr>
        <w:ind w:left="4668" w:hanging="360"/>
      </w:pPr>
    </w:lvl>
    <w:lvl w:ilvl="5" w:tplc="041A001B" w:tentative="true">
      <w:start w:val="1"/>
      <w:numFmt w:val="lowerRoman"/>
      <w:lvlText w:val="%6."/>
      <w:lvlJc w:val="right"/>
      <w:pPr>
        <w:ind w:left="5388" w:hanging="180"/>
      </w:pPr>
    </w:lvl>
    <w:lvl w:ilvl="6" w:tplc="041A000F" w:tentative="true">
      <w:start w:val="1"/>
      <w:numFmt w:val="decimal"/>
      <w:lvlText w:val="%7."/>
      <w:lvlJc w:val="left"/>
      <w:pPr>
        <w:ind w:left="6108" w:hanging="360"/>
      </w:pPr>
    </w:lvl>
    <w:lvl w:ilvl="7" w:tplc="041A0019" w:tentative="true">
      <w:start w:val="1"/>
      <w:numFmt w:val="lowerLetter"/>
      <w:lvlText w:val="%8."/>
      <w:lvlJc w:val="left"/>
      <w:pPr>
        <w:ind w:left="6828" w:hanging="360"/>
      </w:pPr>
    </w:lvl>
    <w:lvl w:ilvl="8" w:tplc="041A001B" w:tentative="true">
      <w:start w:val="1"/>
      <w:numFmt w:val="lowerRoman"/>
      <w:lvlText w:val="%9."/>
      <w:lvlJc w:val="right"/>
      <w:pPr>
        <w:ind w:left="7548" w:hanging="180"/>
      </w:pPr>
    </w:lvl>
  </w:abstractNum>
  <w:abstractNum w:abstractNumId="2">
    <w:nsid w:val="11DD104D"/>
    <w:multiLevelType w:val="hybridMultilevel"/>
    <w:tmpl w:val="7CB234A8"/>
    <w:lvl w:ilvl="0" w:tplc="EC4CA7A8">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
    <w:nsid w:val="12114065"/>
    <w:multiLevelType w:val="hybridMultilevel"/>
    <w:tmpl w:val="5C9C3068"/>
    <w:lvl w:ilvl="0" w:tplc="8F6A3CA2">
      <w:start w:val="1"/>
      <w:numFmt w:val="upperRoman"/>
      <w:lvlText w:val="%1."/>
      <w:lvlJc w:val="left"/>
      <w:pPr>
        <w:tabs>
          <w:tab w:val="num" w:pos="1275"/>
        </w:tabs>
        <w:ind w:left="1275" w:hanging="735"/>
      </w:pPr>
      <w:rPr>
        <w:rFonts w:hint="default"/>
      </w:rPr>
    </w:lvl>
    <w:lvl w:ilvl="1" w:tplc="04090019" w:tentative="true">
      <w:start w:val="1"/>
      <w:numFmt w:val="lowerLetter"/>
      <w:lvlText w:val="%2."/>
      <w:lvlJc w:val="left"/>
      <w:pPr>
        <w:tabs>
          <w:tab w:val="num" w:pos="1620"/>
        </w:tabs>
        <w:ind w:left="1620" w:hanging="360"/>
      </w:pPr>
    </w:lvl>
    <w:lvl w:ilvl="2" w:tplc="0409001B" w:tentative="true">
      <w:start w:val="1"/>
      <w:numFmt w:val="lowerRoman"/>
      <w:lvlText w:val="%3."/>
      <w:lvlJc w:val="right"/>
      <w:pPr>
        <w:tabs>
          <w:tab w:val="num" w:pos="2340"/>
        </w:tabs>
        <w:ind w:left="2340" w:hanging="180"/>
      </w:pPr>
    </w:lvl>
    <w:lvl w:ilvl="3" w:tplc="0409000F" w:tentative="true">
      <w:start w:val="1"/>
      <w:numFmt w:val="decimal"/>
      <w:lvlText w:val="%4."/>
      <w:lvlJc w:val="left"/>
      <w:pPr>
        <w:tabs>
          <w:tab w:val="num" w:pos="3060"/>
        </w:tabs>
        <w:ind w:left="3060" w:hanging="360"/>
      </w:pPr>
    </w:lvl>
    <w:lvl w:ilvl="4" w:tplc="04090019" w:tentative="true">
      <w:start w:val="1"/>
      <w:numFmt w:val="lowerLetter"/>
      <w:lvlText w:val="%5."/>
      <w:lvlJc w:val="left"/>
      <w:pPr>
        <w:tabs>
          <w:tab w:val="num" w:pos="3780"/>
        </w:tabs>
        <w:ind w:left="3780" w:hanging="360"/>
      </w:pPr>
    </w:lvl>
    <w:lvl w:ilvl="5" w:tplc="0409001B" w:tentative="true">
      <w:start w:val="1"/>
      <w:numFmt w:val="lowerRoman"/>
      <w:lvlText w:val="%6."/>
      <w:lvlJc w:val="right"/>
      <w:pPr>
        <w:tabs>
          <w:tab w:val="num" w:pos="4500"/>
        </w:tabs>
        <w:ind w:left="4500" w:hanging="180"/>
      </w:pPr>
    </w:lvl>
    <w:lvl w:ilvl="6" w:tplc="0409000F" w:tentative="true">
      <w:start w:val="1"/>
      <w:numFmt w:val="decimal"/>
      <w:lvlText w:val="%7."/>
      <w:lvlJc w:val="left"/>
      <w:pPr>
        <w:tabs>
          <w:tab w:val="num" w:pos="5220"/>
        </w:tabs>
        <w:ind w:left="5220" w:hanging="360"/>
      </w:pPr>
    </w:lvl>
    <w:lvl w:ilvl="7" w:tplc="04090019" w:tentative="true">
      <w:start w:val="1"/>
      <w:numFmt w:val="lowerLetter"/>
      <w:lvlText w:val="%8."/>
      <w:lvlJc w:val="left"/>
      <w:pPr>
        <w:tabs>
          <w:tab w:val="num" w:pos="5940"/>
        </w:tabs>
        <w:ind w:left="5940" w:hanging="360"/>
      </w:pPr>
    </w:lvl>
    <w:lvl w:ilvl="8" w:tplc="0409001B" w:tentative="true">
      <w:start w:val="1"/>
      <w:numFmt w:val="lowerRoman"/>
      <w:lvlText w:val="%9."/>
      <w:lvlJc w:val="right"/>
      <w:pPr>
        <w:tabs>
          <w:tab w:val="num" w:pos="6660"/>
        </w:tabs>
        <w:ind w:left="6660" w:hanging="180"/>
      </w:pPr>
    </w:lvl>
  </w:abstractNum>
  <w:abstractNum w:abstractNumId="4">
    <w:nsid w:val="126860AB"/>
    <w:multiLevelType w:val="hybridMultilevel"/>
    <w:tmpl w:val="8D28A41C"/>
    <w:lvl w:ilvl="0" w:tplc="35602F5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13B82B82"/>
    <w:multiLevelType w:val="hybridMultilevel"/>
    <w:tmpl w:val="42AC2826"/>
    <w:lvl w:ilvl="0" w:tplc="EDF8F902">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14C80138"/>
    <w:multiLevelType w:val="hybridMultilevel"/>
    <w:tmpl w:val="1CFE8D7A"/>
    <w:lvl w:ilvl="0" w:tplc="B82E5A5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16CF40AF"/>
    <w:multiLevelType w:val="hybridMultilevel"/>
    <w:tmpl w:val="CE68FF1E"/>
    <w:lvl w:ilvl="0" w:tplc="7F822D86">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CE41CAD"/>
    <w:multiLevelType w:val="hybridMultilevel"/>
    <w:tmpl w:val="00AAC842"/>
    <w:lvl w:ilvl="0" w:tplc="B360D954">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22DD3455"/>
    <w:multiLevelType w:val="hybridMultilevel"/>
    <w:tmpl w:val="180A89D6"/>
    <w:lvl w:ilvl="0" w:tplc="72CC6EC0">
      <w:start w:val="1"/>
      <w:numFmt w:val="decimal"/>
      <w:lvlText w:val="%1."/>
      <w:lvlJc w:val="left"/>
      <w:pPr>
        <w:ind w:left="1068" w:hanging="360"/>
      </w:pPr>
      <w:rPr>
        <w:rFonts w:hint="default"/>
        <w:b w:val="false"/>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2DD462E4"/>
    <w:multiLevelType w:val="hybridMultilevel"/>
    <w:tmpl w:val="2E168AF4"/>
    <w:lvl w:ilvl="0" w:tplc="3C5ABE22">
      <w:start w:val="1"/>
      <w:numFmt w:val="decimal"/>
      <w:lvlText w:val="%1."/>
      <w:lvlJc w:val="left"/>
      <w:pPr>
        <w:ind w:left="1080" w:hanging="360"/>
      </w:pPr>
      <w:rPr>
        <w:rFonts w:ascii="Arial" w:hAnsi="Arial" w:eastAsia="Times New Roman" w:cs="Arial"/>
        <w:b w:val="false"/>
      </w:rPr>
    </w:lvl>
    <w:lvl w:ilvl="1" w:tplc="041A0019">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2F366543"/>
    <w:multiLevelType w:val="hybridMultilevel"/>
    <w:tmpl w:val="AEE61C8E"/>
    <w:lvl w:ilvl="0" w:tplc="4A563452">
      <w:start w:val="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2">
    <w:nsid w:val="32A63DC5"/>
    <w:multiLevelType w:val="hybridMultilevel"/>
    <w:tmpl w:val="C1F694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5A70CCC"/>
    <w:multiLevelType w:val="hybridMultilevel"/>
    <w:tmpl w:val="F3B63480"/>
    <w:lvl w:ilvl="0" w:tplc="0494E41E">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4">
    <w:nsid w:val="5FE04F08"/>
    <w:multiLevelType w:val="hybridMultilevel"/>
    <w:tmpl w:val="6DCC829A"/>
    <w:lvl w:ilvl="0" w:tplc="41642A3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5">
    <w:nsid w:val="60415896"/>
    <w:multiLevelType w:val="hybridMultilevel"/>
    <w:tmpl w:val="180A89D6"/>
    <w:lvl w:ilvl="0" w:tplc="72CC6EC0">
      <w:start w:val="1"/>
      <w:numFmt w:val="decimal"/>
      <w:lvlText w:val="%1."/>
      <w:lvlJc w:val="left"/>
      <w:pPr>
        <w:ind w:left="1068" w:hanging="360"/>
      </w:pPr>
      <w:rPr>
        <w:rFonts w:hint="default"/>
        <w:b w:val="false"/>
      </w:rPr>
    </w:lvl>
    <w:lvl w:ilvl="1" w:tplc="041A0019">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6">
    <w:nsid w:val="64AA268E"/>
    <w:multiLevelType w:val="hybridMultilevel"/>
    <w:tmpl w:val="B6320CAC"/>
    <w:lvl w:ilvl="0" w:tplc="244269A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6C1D545D"/>
    <w:multiLevelType w:val="hybridMultilevel"/>
    <w:tmpl w:val="0F50F5AE"/>
    <w:lvl w:ilvl="0" w:tplc="572C83FE">
      <w:start w:val="3"/>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6D094BC8"/>
    <w:multiLevelType w:val="hybridMultilevel"/>
    <w:tmpl w:val="578857A8"/>
    <w:lvl w:ilvl="0" w:tplc="5E80ECB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9">
    <w:nsid w:val="78A401E0"/>
    <w:multiLevelType w:val="hybridMultilevel"/>
    <w:tmpl w:val="C83424C4"/>
    <w:lvl w:ilvl="0" w:tplc="9E6C37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0">
    <w:nsid w:val="7FBA57F5"/>
    <w:multiLevelType w:val="hybridMultilevel"/>
    <w:tmpl w:val="94761E8A"/>
    <w:lvl w:ilvl="0" w:tplc="846CC4B2">
      <w:start w:val="2"/>
      <w:numFmt w:val="upperRoman"/>
      <w:lvlText w:val="%1."/>
      <w:lvlJc w:val="left"/>
      <w:pPr>
        <w:tabs>
          <w:tab w:val="num" w:pos="1440"/>
        </w:tabs>
        <w:ind w:left="1440" w:hanging="720"/>
      </w:pPr>
      <w:rPr>
        <w:rFonts w:hint="default"/>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num w:numId="1">
    <w:abstractNumId w:val="3"/>
  </w:num>
  <w:num w:numId="2">
    <w:abstractNumId w:val="20"/>
  </w:num>
  <w:num w:numId="3">
    <w:abstractNumId w:val="12"/>
  </w:num>
  <w:num w:numId="4">
    <w:abstractNumId w:val="19"/>
  </w:num>
  <w:num w:numId="5">
    <w:abstractNumId w:val="10"/>
  </w:num>
  <w:num w:numId="6">
    <w:abstractNumId w:val="9"/>
  </w:num>
  <w:num w:numId="7">
    <w:abstractNumId w:val="1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7"/>
  </w:num>
  <w:num w:numId="11">
    <w:abstractNumId w:val="6"/>
  </w:num>
  <w:num w:numId="12">
    <w:abstractNumId w:val="17"/>
  </w:num>
  <w:num w:numId="13">
    <w:abstractNumId w:val="1"/>
  </w:num>
  <w:num w:numId="14">
    <w:abstractNumId w:val="16"/>
  </w:num>
  <w:num w:numId="15">
    <w:abstractNumId w:val="1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
  </w:num>
  <w:num w:numId="19">
    <w:abstractNumId w:val="4"/>
  </w:num>
  <w:num w:numId="20">
    <w:abstractNumId w:val="0"/>
  </w:num>
  <w:num w:numId="21">
    <w:abstractNumId w:val="11"/>
  </w:num>
  <w:num w:numId="22">
    <w:abstractNumId w:val="5"/>
  </w:num>
  <w:num w:numId="23">
    <w:abstractNumId w:val="8"/>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10"/>
  <w:attachedTemplate r:id="rId1"/>
  <w:stylePaneFormatFilter w:val="3F01"/>
  <w:defaultTabStop w:val="720"/>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D21"/>
    <w:rsid w:val="00007DC8"/>
    <w:rsid w:val="00016C57"/>
    <w:rsid w:val="000224D4"/>
    <w:rsid w:val="0002330D"/>
    <w:rsid w:val="000244B1"/>
    <w:rsid w:val="0002474B"/>
    <w:rsid w:val="000250BB"/>
    <w:rsid w:val="00025F58"/>
    <w:rsid w:val="000311E4"/>
    <w:rsid w:val="00033BC0"/>
    <w:rsid w:val="000360BC"/>
    <w:rsid w:val="00037A0D"/>
    <w:rsid w:val="00044C2D"/>
    <w:rsid w:val="0004653E"/>
    <w:rsid w:val="000517AB"/>
    <w:rsid w:val="00053695"/>
    <w:rsid w:val="00053952"/>
    <w:rsid w:val="000553E1"/>
    <w:rsid w:val="0006721A"/>
    <w:rsid w:val="000759B9"/>
    <w:rsid w:val="00075F24"/>
    <w:rsid w:val="000800BF"/>
    <w:rsid w:val="00082553"/>
    <w:rsid w:val="000826C7"/>
    <w:rsid w:val="00084D94"/>
    <w:rsid w:val="0008517C"/>
    <w:rsid w:val="0008783E"/>
    <w:rsid w:val="00087B63"/>
    <w:rsid w:val="000916D0"/>
    <w:rsid w:val="00092768"/>
    <w:rsid w:val="000A1BC9"/>
    <w:rsid w:val="000A3196"/>
    <w:rsid w:val="000A5562"/>
    <w:rsid w:val="000B1952"/>
    <w:rsid w:val="000B37D9"/>
    <w:rsid w:val="000B5A32"/>
    <w:rsid w:val="000B6C5A"/>
    <w:rsid w:val="000B7CB7"/>
    <w:rsid w:val="000C2F67"/>
    <w:rsid w:val="000D1212"/>
    <w:rsid w:val="000D25C9"/>
    <w:rsid w:val="000D3AF5"/>
    <w:rsid w:val="000D433F"/>
    <w:rsid w:val="000D4989"/>
    <w:rsid w:val="000E7356"/>
    <w:rsid w:val="000E74B4"/>
    <w:rsid w:val="000F02B6"/>
    <w:rsid w:val="0010079C"/>
    <w:rsid w:val="00101035"/>
    <w:rsid w:val="00106F6E"/>
    <w:rsid w:val="001243D9"/>
    <w:rsid w:val="00130BB4"/>
    <w:rsid w:val="001310AE"/>
    <w:rsid w:val="001353B4"/>
    <w:rsid w:val="00136D35"/>
    <w:rsid w:val="00140132"/>
    <w:rsid w:val="00140422"/>
    <w:rsid w:val="001410B6"/>
    <w:rsid w:val="00142F41"/>
    <w:rsid w:val="001432C2"/>
    <w:rsid w:val="00145D7A"/>
    <w:rsid w:val="00146FD3"/>
    <w:rsid w:val="001554A2"/>
    <w:rsid w:val="00162697"/>
    <w:rsid w:val="00163FFB"/>
    <w:rsid w:val="00173FEB"/>
    <w:rsid w:val="0018087A"/>
    <w:rsid w:val="00184AAC"/>
    <w:rsid w:val="00185D98"/>
    <w:rsid w:val="00190DAB"/>
    <w:rsid w:val="00193341"/>
    <w:rsid w:val="001A5C37"/>
    <w:rsid w:val="001A6838"/>
    <w:rsid w:val="001A6E30"/>
    <w:rsid w:val="001B2512"/>
    <w:rsid w:val="001B2FF8"/>
    <w:rsid w:val="001B4D8B"/>
    <w:rsid w:val="001B4EFD"/>
    <w:rsid w:val="001B5D68"/>
    <w:rsid w:val="001C11FC"/>
    <w:rsid w:val="001C2934"/>
    <w:rsid w:val="001C42EF"/>
    <w:rsid w:val="001C460D"/>
    <w:rsid w:val="001D28A8"/>
    <w:rsid w:val="001D3399"/>
    <w:rsid w:val="001D3414"/>
    <w:rsid w:val="001D343E"/>
    <w:rsid w:val="001D6B0C"/>
    <w:rsid w:val="001E00B7"/>
    <w:rsid w:val="001E1D9F"/>
    <w:rsid w:val="001E4E2E"/>
    <w:rsid w:val="001E60C4"/>
    <w:rsid w:val="001F20E4"/>
    <w:rsid w:val="001F3644"/>
    <w:rsid w:val="001F3E62"/>
    <w:rsid w:val="00200A38"/>
    <w:rsid w:val="0020271D"/>
    <w:rsid w:val="00202A77"/>
    <w:rsid w:val="00210E2D"/>
    <w:rsid w:val="00215569"/>
    <w:rsid w:val="00217B82"/>
    <w:rsid w:val="0022073D"/>
    <w:rsid w:val="00220E64"/>
    <w:rsid w:val="00224450"/>
    <w:rsid w:val="00226F4D"/>
    <w:rsid w:val="00227FC1"/>
    <w:rsid w:val="002324DB"/>
    <w:rsid w:val="0023597C"/>
    <w:rsid w:val="00236CA6"/>
    <w:rsid w:val="00237538"/>
    <w:rsid w:val="00240F46"/>
    <w:rsid w:val="0024383E"/>
    <w:rsid w:val="00245568"/>
    <w:rsid w:val="00245BE1"/>
    <w:rsid w:val="0025129E"/>
    <w:rsid w:val="00255099"/>
    <w:rsid w:val="00255CCD"/>
    <w:rsid w:val="002574AC"/>
    <w:rsid w:val="00263452"/>
    <w:rsid w:val="00264E4E"/>
    <w:rsid w:val="00267EC3"/>
    <w:rsid w:val="00270867"/>
    <w:rsid w:val="002734DF"/>
    <w:rsid w:val="00275AEB"/>
    <w:rsid w:val="00276F97"/>
    <w:rsid w:val="00281E7E"/>
    <w:rsid w:val="00290503"/>
    <w:rsid w:val="00292B89"/>
    <w:rsid w:val="00296923"/>
    <w:rsid w:val="002A0930"/>
    <w:rsid w:val="002A0B09"/>
    <w:rsid w:val="002A2C7D"/>
    <w:rsid w:val="002A30B0"/>
    <w:rsid w:val="002B25BE"/>
    <w:rsid w:val="002B2BE2"/>
    <w:rsid w:val="002B2ECF"/>
    <w:rsid w:val="002C0997"/>
    <w:rsid w:val="002C329E"/>
    <w:rsid w:val="002C56C3"/>
    <w:rsid w:val="002C634B"/>
    <w:rsid w:val="002C67E7"/>
    <w:rsid w:val="002D06E5"/>
    <w:rsid w:val="002D195A"/>
    <w:rsid w:val="002D24FA"/>
    <w:rsid w:val="002D48E4"/>
    <w:rsid w:val="002E4D96"/>
    <w:rsid w:val="002E784D"/>
    <w:rsid w:val="002F24B5"/>
    <w:rsid w:val="002F4099"/>
    <w:rsid w:val="002F5510"/>
    <w:rsid w:val="00305A89"/>
    <w:rsid w:val="003133C7"/>
    <w:rsid w:val="003165B0"/>
    <w:rsid w:val="00321248"/>
    <w:rsid w:val="00321774"/>
    <w:rsid w:val="00324FF3"/>
    <w:rsid w:val="00326FB1"/>
    <w:rsid w:val="00330ADD"/>
    <w:rsid w:val="003317CD"/>
    <w:rsid w:val="00333F50"/>
    <w:rsid w:val="00334A16"/>
    <w:rsid w:val="00340764"/>
    <w:rsid w:val="00341FA6"/>
    <w:rsid w:val="00342052"/>
    <w:rsid w:val="0034532D"/>
    <w:rsid w:val="00353EA4"/>
    <w:rsid w:val="00354FD1"/>
    <w:rsid w:val="00355F05"/>
    <w:rsid w:val="00361053"/>
    <w:rsid w:val="0036205C"/>
    <w:rsid w:val="00362D5C"/>
    <w:rsid w:val="003669C8"/>
    <w:rsid w:val="00373FF7"/>
    <w:rsid w:val="00377762"/>
    <w:rsid w:val="00381445"/>
    <w:rsid w:val="00384859"/>
    <w:rsid w:val="00386DE8"/>
    <w:rsid w:val="003942B6"/>
    <w:rsid w:val="003A221B"/>
    <w:rsid w:val="003A35A1"/>
    <w:rsid w:val="003A67BE"/>
    <w:rsid w:val="003B0C51"/>
    <w:rsid w:val="003B53EC"/>
    <w:rsid w:val="003C5DF9"/>
    <w:rsid w:val="003D0BB2"/>
    <w:rsid w:val="003D0FBF"/>
    <w:rsid w:val="003E455F"/>
    <w:rsid w:val="003F27B8"/>
    <w:rsid w:val="003F71B4"/>
    <w:rsid w:val="00401375"/>
    <w:rsid w:val="00401808"/>
    <w:rsid w:val="00402BDA"/>
    <w:rsid w:val="00410288"/>
    <w:rsid w:val="004134FD"/>
    <w:rsid w:val="0041377C"/>
    <w:rsid w:val="00415419"/>
    <w:rsid w:val="0042760C"/>
    <w:rsid w:val="00431146"/>
    <w:rsid w:val="00431B0D"/>
    <w:rsid w:val="00432F87"/>
    <w:rsid w:val="00440D9D"/>
    <w:rsid w:val="00443603"/>
    <w:rsid w:val="00444C43"/>
    <w:rsid w:val="00446B06"/>
    <w:rsid w:val="004517D5"/>
    <w:rsid w:val="00456F75"/>
    <w:rsid w:val="0046080A"/>
    <w:rsid w:val="00460A78"/>
    <w:rsid w:val="00461218"/>
    <w:rsid w:val="004616D3"/>
    <w:rsid w:val="00464C8E"/>
    <w:rsid w:val="00466EA7"/>
    <w:rsid w:val="00476589"/>
    <w:rsid w:val="004766EE"/>
    <w:rsid w:val="004804DA"/>
    <w:rsid w:val="0048095B"/>
    <w:rsid w:val="00486BFB"/>
    <w:rsid w:val="00487CE2"/>
    <w:rsid w:val="00490459"/>
    <w:rsid w:val="004A1E3B"/>
    <w:rsid w:val="004A381C"/>
    <w:rsid w:val="004A5CCA"/>
    <w:rsid w:val="004A7324"/>
    <w:rsid w:val="004B7083"/>
    <w:rsid w:val="004C58C1"/>
    <w:rsid w:val="004C603B"/>
    <w:rsid w:val="004D55D9"/>
    <w:rsid w:val="004D5DBC"/>
    <w:rsid w:val="004D7854"/>
    <w:rsid w:val="004D790C"/>
    <w:rsid w:val="004E17CC"/>
    <w:rsid w:val="004E379F"/>
    <w:rsid w:val="004E3F75"/>
    <w:rsid w:val="004E50CE"/>
    <w:rsid w:val="004F1002"/>
    <w:rsid w:val="004F3B1C"/>
    <w:rsid w:val="00500504"/>
    <w:rsid w:val="00502EBA"/>
    <w:rsid w:val="00504578"/>
    <w:rsid w:val="005170DF"/>
    <w:rsid w:val="00522781"/>
    <w:rsid w:val="005243F4"/>
    <w:rsid w:val="005269A8"/>
    <w:rsid w:val="00527BE2"/>
    <w:rsid w:val="00527DC5"/>
    <w:rsid w:val="00532032"/>
    <w:rsid w:val="0053226B"/>
    <w:rsid w:val="0053578C"/>
    <w:rsid w:val="00535DB4"/>
    <w:rsid w:val="00537313"/>
    <w:rsid w:val="00543EA8"/>
    <w:rsid w:val="0055036C"/>
    <w:rsid w:val="0055165A"/>
    <w:rsid w:val="00553C27"/>
    <w:rsid w:val="00553EC4"/>
    <w:rsid w:val="00557365"/>
    <w:rsid w:val="00560B30"/>
    <w:rsid w:val="00562B00"/>
    <w:rsid w:val="00564E25"/>
    <w:rsid w:val="00566F09"/>
    <w:rsid w:val="00572CDA"/>
    <w:rsid w:val="00573647"/>
    <w:rsid w:val="0057493C"/>
    <w:rsid w:val="00575EE9"/>
    <w:rsid w:val="005770C9"/>
    <w:rsid w:val="00580FC6"/>
    <w:rsid w:val="005859F6"/>
    <w:rsid w:val="0059070E"/>
    <w:rsid w:val="00590776"/>
    <w:rsid w:val="005920D5"/>
    <w:rsid w:val="00593308"/>
    <w:rsid w:val="00594FD4"/>
    <w:rsid w:val="00595131"/>
    <w:rsid w:val="00596DF4"/>
    <w:rsid w:val="005A0FF6"/>
    <w:rsid w:val="005A1C84"/>
    <w:rsid w:val="005A4AF0"/>
    <w:rsid w:val="005A4D61"/>
    <w:rsid w:val="005B2410"/>
    <w:rsid w:val="005B25D2"/>
    <w:rsid w:val="005B3589"/>
    <w:rsid w:val="005B3D28"/>
    <w:rsid w:val="005B57E0"/>
    <w:rsid w:val="005C0253"/>
    <w:rsid w:val="005D2A80"/>
    <w:rsid w:val="005D7B1A"/>
    <w:rsid w:val="005D7EF4"/>
    <w:rsid w:val="005E1139"/>
    <w:rsid w:val="005F2846"/>
    <w:rsid w:val="005F2BFD"/>
    <w:rsid w:val="005F53CA"/>
    <w:rsid w:val="005F7A26"/>
    <w:rsid w:val="0060135B"/>
    <w:rsid w:val="00603140"/>
    <w:rsid w:val="00603981"/>
    <w:rsid w:val="0060497F"/>
    <w:rsid w:val="00607E1D"/>
    <w:rsid w:val="00607F20"/>
    <w:rsid w:val="00616313"/>
    <w:rsid w:val="006216FA"/>
    <w:rsid w:val="006218C5"/>
    <w:rsid w:val="0062224A"/>
    <w:rsid w:val="0062511D"/>
    <w:rsid w:val="00627D9F"/>
    <w:rsid w:val="00631E8C"/>
    <w:rsid w:val="0063712E"/>
    <w:rsid w:val="00637894"/>
    <w:rsid w:val="00640657"/>
    <w:rsid w:val="00642A80"/>
    <w:rsid w:val="00643345"/>
    <w:rsid w:val="006438B5"/>
    <w:rsid w:val="0064609E"/>
    <w:rsid w:val="00646C0D"/>
    <w:rsid w:val="00652237"/>
    <w:rsid w:val="00652A20"/>
    <w:rsid w:val="006545F0"/>
    <w:rsid w:val="00654A98"/>
    <w:rsid w:val="00660162"/>
    <w:rsid w:val="006640B2"/>
    <w:rsid w:val="00665AFB"/>
    <w:rsid w:val="006757B8"/>
    <w:rsid w:val="006768FD"/>
    <w:rsid w:val="00677F8D"/>
    <w:rsid w:val="00682A41"/>
    <w:rsid w:val="00684FE8"/>
    <w:rsid w:val="0068695B"/>
    <w:rsid w:val="00695860"/>
    <w:rsid w:val="006A01DF"/>
    <w:rsid w:val="006A336B"/>
    <w:rsid w:val="006A3A68"/>
    <w:rsid w:val="006A4420"/>
    <w:rsid w:val="006A45C1"/>
    <w:rsid w:val="006B3963"/>
    <w:rsid w:val="006B5494"/>
    <w:rsid w:val="006B7739"/>
    <w:rsid w:val="006C22DD"/>
    <w:rsid w:val="006C5FF3"/>
    <w:rsid w:val="006D6506"/>
    <w:rsid w:val="006E2D2B"/>
    <w:rsid w:val="006E5658"/>
    <w:rsid w:val="006E6FA1"/>
    <w:rsid w:val="006F3BB6"/>
    <w:rsid w:val="006F3EDE"/>
    <w:rsid w:val="007038B1"/>
    <w:rsid w:val="007043CF"/>
    <w:rsid w:val="00705083"/>
    <w:rsid w:val="00712E3E"/>
    <w:rsid w:val="00714B96"/>
    <w:rsid w:val="007200E3"/>
    <w:rsid w:val="00722D62"/>
    <w:rsid w:val="007306AD"/>
    <w:rsid w:val="00731BA3"/>
    <w:rsid w:val="007330CA"/>
    <w:rsid w:val="0074054E"/>
    <w:rsid w:val="00745AD2"/>
    <w:rsid w:val="00747B84"/>
    <w:rsid w:val="00751604"/>
    <w:rsid w:val="00755DE7"/>
    <w:rsid w:val="00756CD6"/>
    <w:rsid w:val="007575C3"/>
    <w:rsid w:val="00762184"/>
    <w:rsid w:val="007676CE"/>
    <w:rsid w:val="00770372"/>
    <w:rsid w:val="0077091A"/>
    <w:rsid w:val="007718A0"/>
    <w:rsid w:val="00773DB0"/>
    <w:rsid w:val="00774C27"/>
    <w:rsid w:val="007756A2"/>
    <w:rsid w:val="007821D5"/>
    <w:rsid w:val="00783A62"/>
    <w:rsid w:val="007848D5"/>
    <w:rsid w:val="007901F2"/>
    <w:rsid w:val="0079546A"/>
    <w:rsid w:val="007A0880"/>
    <w:rsid w:val="007A14AA"/>
    <w:rsid w:val="007A196C"/>
    <w:rsid w:val="007A3300"/>
    <w:rsid w:val="007A5E37"/>
    <w:rsid w:val="007A6013"/>
    <w:rsid w:val="007A7A19"/>
    <w:rsid w:val="007A7EB8"/>
    <w:rsid w:val="007B05EF"/>
    <w:rsid w:val="007B3EEF"/>
    <w:rsid w:val="007C07FF"/>
    <w:rsid w:val="007C2182"/>
    <w:rsid w:val="007C32B1"/>
    <w:rsid w:val="007C333A"/>
    <w:rsid w:val="007C4A11"/>
    <w:rsid w:val="007C4B80"/>
    <w:rsid w:val="007C78E2"/>
    <w:rsid w:val="007D04E0"/>
    <w:rsid w:val="007D0B28"/>
    <w:rsid w:val="007D47EA"/>
    <w:rsid w:val="007E1EAF"/>
    <w:rsid w:val="007E315E"/>
    <w:rsid w:val="007E4F23"/>
    <w:rsid w:val="007E6012"/>
    <w:rsid w:val="007E67C1"/>
    <w:rsid w:val="007F1D0D"/>
    <w:rsid w:val="00805FBE"/>
    <w:rsid w:val="008122E3"/>
    <w:rsid w:val="008143BB"/>
    <w:rsid w:val="00821D39"/>
    <w:rsid w:val="008228A7"/>
    <w:rsid w:val="00825902"/>
    <w:rsid w:val="00825CC2"/>
    <w:rsid w:val="00832347"/>
    <w:rsid w:val="008347E8"/>
    <w:rsid w:val="00841320"/>
    <w:rsid w:val="00842C4C"/>
    <w:rsid w:val="00842FB2"/>
    <w:rsid w:val="00846DF1"/>
    <w:rsid w:val="00847E9D"/>
    <w:rsid w:val="00852100"/>
    <w:rsid w:val="00852E77"/>
    <w:rsid w:val="0085536F"/>
    <w:rsid w:val="00855907"/>
    <w:rsid w:val="00860AF3"/>
    <w:rsid w:val="00863220"/>
    <w:rsid w:val="00863328"/>
    <w:rsid w:val="00867D71"/>
    <w:rsid w:val="00874032"/>
    <w:rsid w:val="008835E7"/>
    <w:rsid w:val="0088460E"/>
    <w:rsid w:val="008848A3"/>
    <w:rsid w:val="00886652"/>
    <w:rsid w:val="00887C8E"/>
    <w:rsid w:val="0089215A"/>
    <w:rsid w:val="00894811"/>
    <w:rsid w:val="00894F5D"/>
    <w:rsid w:val="008A1870"/>
    <w:rsid w:val="008A60CF"/>
    <w:rsid w:val="008A7310"/>
    <w:rsid w:val="008B0535"/>
    <w:rsid w:val="008B71F1"/>
    <w:rsid w:val="008C055B"/>
    <w:rsid w:val="008C0AE6"/>
    <w:rsid w:val="008C366E"/>
    <w:rsid w:val="008C7CB8"/>
    <w:rsid w:val="008D65B6"/>
    <w:rsid w:val="008E13C3"/>
    <w:rsid w:val="008F1749"/>
    <w:rsid w:val="008F587F"/>
    <w:rsid w:val="008F74E7"/>
    <w:rsid w:val="009014EA"/>
    <w:rsid w:val="009058E1"/>
    <w:rsid w:val="00905C18"/>
    <w:rsid w:val="00916563"/>
    <w:rsid w:val="00930BD4"/>
    <w:rsid w:val="00930C06"/>
    <w:rsid w:val="009331F8"/>
    <w:rsid w:val="00933313"/>
    <w:rsid w:val="00933849"/>
    <w:rsid w:val="00935B88"/>
    <w:rsid w:val="009422A9"/>
    <w:rsid w:val="00944AE4"/>
    <w:rsid w:val="00950A5D"/>
    <w:rsid w:val="00960147"/>
    <w:rsid w:val="009601F5"/>
    <w:rsid w:val="00960600"/>
    <w:rsid w:val="009745F5"/>
    <w:rsid w:val="00983BAA"/>
    <w:rsid w:val="00990F7E"/>
    <w:rsid w:val="00991A8E"/>
    <w:rsid w:val="009924F0"/>
    <w:rsid w:val="00992B59"/>
    <w:rsid w:val="009935C5"/>
    <w:rsid w:val="00993669"/>
    <w:rsid w:val="00993779"/>
    <w:rsid w:val="00993B6F"/>
    <w:rsid w:val="009A0339"/>
    <w:rsid w:val="009A2010"/>
    <w:rsid w:val="009A3F2F"/>
    <w:rsid w:val="009A7AC7"/>
    <w:rsid w:val="009B03E6"/>
    <w:rsid w:val="009B051F"/>
    <w:rsid w:val="009B0DC2"/>
    <w:rsid w:val="009B1D77"/>
    <w:rsid w:val="009C352D"/>
    <w:rsid w:val="009C5E74"/>
    <w:rsid w:val="009D0806"/>
    <w:rsid w:val="009D6D7B"/>
    <w:rsid w:val="009D79EF"/>
    <w:rsid w:val="009E1BE7"/>
    <w:rsid w:val="009E3B2C"/>
    <w:rsid w:val="009F14C3"/>
    <w:rsid w:val="009F26C9"/>
    <w:rsid w:val="009F338C"/>
    <w:rsid w:val="009F424F"/>
    <w:rsid w:val="009F4D2D"/>
    <w:rsid w:val="009F5AC6"/>
    <w:rsid w:val="00A0023C"/>
    <w:rsid w:val="00A01570"/>
    <w:rsid w:val="00A03BB2"/>
    <w:rsid w:val="00A04256"/>
    <w:rsid w:val="00A06F77"/>
    <w:rsid w:val="00A1285E"/>
    <w:rsid w:val="00A163E4"/>
    <w:rsid w:val="00A1757D"/>
    <w:rsid w:val="00A20E8C"/>
    <w:rsid w:val="00A34AE1"/>
    <w:rsid w:val="00A3512E"/>
    <w:rsid w:val="00A425DA"/>
    <w:rsid w:val="00A444DC"/>
    <w:rsid w:val="00A51C02"/>
    <w:rsid w:val="00A619DB"/>
    <w:rsid w:val="00A65FEC"/>
    <w:rsid w:val="00A71A1B"/>
    <w:rsid w:val="00A74DD2"/>
    <w:rsid w:val="00A77D92"/>
    <w:rsid w:val="00A81575"/>
    <w:rsid w:val="00A81BF9"/>
    <w:rsid w:val="00A82B53"/>
    <w:rsid w:val="00A84531"/>
    <w:rsid w:val="00A860A1"/>
    <w:rsid w:val="00A87A1A"/>
    <w:rsid w:val="00A96D21"/>
    <w:rsid w:val="00A96DBA"/>
    <w:rsid w:val="00AA4F0C"/>
    <w:rsid w:val="00AB1197"/>
    <w:rsid w:val="00AB26A7"/>
    <w:rsid w:val="00AB3E34"/>
    <w:rsid w:val="00AB4541"/>
    <w:rsid w:val="00AB48D1"/>
    <w:rsid w:val="00AB61CB"/>
    <w:rsid w:val="00AB76F9"/>
    <w:rsid w:val="00AC2AB8"/>
    <w:rsid w:val="00AC2B4C"/>
    <w:rsid w:val="00AC789D"/>
    <w:rsid w:val="00AD0A30"/>
    <w:rsid w:val="00AD0AC0"/>
    <w:rsid w:val="00AE053B"/>
    <w:rsid w:val="00AF0F65"/>
    <w:rsid w:val="00B04BD8"/>
    <w:rsid w:val="00B0743D"/>
    <w:rsid w:val="00B12A7F"/>
    <w:rsid w:val="00B173EF"/>
    <w:rsid w:val="00B208CB"/>
    <w:rsid w:val="00B20972"/>
    <w:rsid w:val="00B21B82"/>
    <w:rsid w:val="00B30F41"/>
    <w:rsid w:val="00B310E9"/>
    <w:rsid w:val="00B338B1"/>
    <w:rsid w:val="00B40300"/>
    <w:rsid w:val="00B42130"/>
    <w:rsid w:val="00B43269"/>
    <w:rsid w:val="00B43812"/>
    <w:rsid w:val="00B444DF"/>
    <w:rsid w:val="00B46504"/>
    <w:rsid w:val="00B47562"/>
    <w:rsid w:val="00B478A1"/>
    <w:rsid w:val="00B479DA"/>
    <w:rsid w:val="00B57CF6"/>
    <w:rsid w:val="00B63669"/>
    <w:rsid w:val="00B65EB0"/>
    <w:rsid w:val="00B71288"/>
    <w:rsid w:val="00B72E31"/>
    <w:rsid w:val="00B90106"/>
    <w:rsid w:val="00B956AF"/>
    <w:rsid w:val="00B956CF"/>
    <w:rsid w:val="00BA3DD0"/>
    <w:rsid w:val="00BA4C6E"/>
    <w:rsid w:val="00BB2258"/>
    <w:rsid w:val="00BC0E41"/>
    <w:rsid w:val="00BC180B"/>
    <w:rsid w:val="00BC3541"/>
    <w:rsid w:val="00BC5F03"/>
    <w:rsid w:val="00BC7164"/>
    <w:rsid w:val="00BC7365"/>
    <w:rsid w:val="00BC776A"/>
    <w:rsid w:val="00BD3E73"/>
    <w:rsid w:val="00BD579F"/>
    <w:rsid w:val="00BD5EEA"/>
    <w:rsid w:val="00BD792A"/>
    <w:rsid w:val="00BE0985"/>
    <w:rsid w:val="00BE37C6"/>
    <w:rsid w:val="00BE4378"/>
    <w:rsid w:val="00BE6388"/>
    <w:rsid w:val="00BE7ED1"/>
    <w:rsid w:val="00BF0C79"/>
    <w:rsid w:val="00C009DE"/>
    <w:rsid w:val="00C1015D"/>
    <w:rsid w:val="00C1094B"/>
    <w:rsid w:val="00C11A97"/>
    <w:rsid w:val="00C11F43"/>
    <w:rsid w:val="00C1350C"/>
    <w:rsid w:val="00C14C5D"/>
    <w:rsid w:val="00C23D7D"/>
    <w:rsid w:val="00C2569A"/>
    <w:rsid w:val="00C269CD"/>
    <w:rsid w:val="00C2701A"/>
    <w:rsid w:val="00C319B5"/>
    <w:rsid w:val="00C32F70"/>
    <w:rsid w:val="00C35E3A"/>
    <w:rsid w:val="00C36039"/>
    <w:rsid w:val="00C378DB"/>
    <w:rsid w:val="00C43B2A"/>
    <w:rsid w:val="00C44FAE"/>
    <w:rsid w:val="00C46098"/>
    <w:rsid w:val="00C46F34"/>
    <w:rsid w:val="00C53AFD"/>
    <w:rsid w:val="00C54091"/>
    <w:rsid w:val="00C541E1"/>
    <w:rsid w:val="00C60288"/>
    <w:rsid w:val="00C6154E"/>
    <w:rsid w:val="00C64CD7"/>
    <w:rsid w:val="00C64F6E"/>
    <w:rsid w:val="00C67D5E"/>
    <w:rsid w:val="00C744C5"/>
    <w:rsid w:val="00C763C6"/>
    <w:rsid w:val="00C81994"/>
    <w:rsid w:val="00C82354"/>
    <w:rsid w:val="00C83891"/>
    <w:rsid w:val="00C86D08"/>
    <w:rsid w:val="00C90F47"/>
    <w:rsid w:val="00C91D14"/>
    <w:rsid w:val="00C91E9E"/>
    <w:rsid w:val="00C95881"/>
    <w:rsid w:val="00C95F47"/>
    <w:rsid w:val="00CA0DB4"/>
    <w:rsid w:val="00CA5097"/>
    <w:rsid w:val="00CA71B3"/>
    <w:rsid w:val="00CB22FE"/>
    <w:rsid w:val="00CB45F5"/>
    <w:rsid w:val="00CB4783"/>
    <w:rsid w:val="00CB4A20"/>
    <w:rsid w:val="00CB53D5"/>
    <w:rsid w:val="00CB6362"/>
    <w:rsid w:val="00CC2BDB"/>
    <w:rsid w:val="00CC389D"/>
    <w:rsid w:val="00CC6AB7"/>
    <w:rsid w:val="00CD05D0"/>
    <w:rsid w:val="00CD06D0"/>
    <w:rsid w:val="00CD2F44"/>
    <w:rsid w:val="00CD3B00"/>
    <w:rsid w:val="00CD46C8"/>
    <w:rsid w:val="00CD7CD1"/>
    <w:rsid w:val="00CE0E9F"/>
    <w:rsid w:val="00CE7232"/>
    <w:rsid w:val="00CE72D7"/>
    <w:rsid w:val="00CF07ED"/>
    <w:rsid w:val="00CF2DE0"/>
    <w:rsid w:val="00CF3B1D"/>
    <w:rsid w:val="00CF595E"/>
    <w:rsid w:val="00D05BB1"/>
    <w:rsid w:val="00D113B0"/>
    <w:rsid w:val="00D14950"/>
    <w:rsid w:val="00D16B63"/>
    <w:rsid w:val="00D17DA7"/>
    <w:rsid w:val="00D2107B"/>
    <w:rsid w:val="00D30C96"/>
    <w:rsid w:val="00D30DAD"/>
    <w:rsid w:val="00D31715"/>
    <w:rsid w:val="00D3313F"/>
    <w:rsid w:val="00D35241"/>
    <w:rsid w:val="00D366B2"/>
    <w:rsid w:val="00D41952"/>
    <w:rsid w:val="00D4563A"/>
    <w:rsid w:val="00D51F30"/>
    <w:rsid w:val="00D601A8"/>
    <w:rsid w:val="00D60F1E"/>
    <w:rsid w:val="00D6200B"/>
    <w:rsid w:val="00D627AD"/>
    <w:rsid w:val="00D62A38"/>
    <w:rsid w:val="00D62E14"/>
    <w:rsid w:val="00D6433B"/>
    <w:rsid w:val="00D648F6"/>
    <w:rsid w:val="00D649DF"/>
    <w:rsid w:val="00D64D67"/>
    <w:rsid w:val="00D65C19"/>
    <w:rsid w:val="00D70EE2"/>
    <w:rsid w:val="00D7343A"/>
    <w:rsid w:val="00D735B9"/>
    <w:rsid w:val="00D75F07"/>
    <w:rsid w:val="00D8050E"/>
    <w:rsid w:val="00D805B9"/>
    <w:rsid w:val="00D81812"/>
    <w:rsid w:val="00D82467"/>
    <w:rsid w:val="00D8713E"/>
    <w:rsid w:val="00D8725F"/>
    <w:rsid w:val="00D90484"/>
    <w:rsid w:val="00D93F35"/>
    <w:rsid w:val="00DA5BEB"/>
    <w:rsid w:val="00DA6974"/>
    <w:rsid w:val="00DB118F"/>
    <w:rsid w:val="00DB3A16"/>
    <w:rsid w:val="00DB4A07"/>
    <w:rsid w:val="00DC33FA"/>
    <w:rsid w:val="00DC4037"/>
    <w:rsid w:val="00DC4399"/>
    <w:rsid w:val="00DC4B25"/>
    <w:rsid w:val="00DD3863"/>
    <w:rsid w:val="00DE635A"/>
    <w:rsid w:val="00DE76FF"/>
    <w:rsid w:val="00DF1471"/>
    <w:rsid w:val="00DF26F7"/>
    <w:rsid w:val="00DF42FB"/>
    <w:rsid w:val="00DF4974"/>
    <w:rsid w:val="00DF7FB4"/>
    <w:rsid w:val="00E045A1"/>
    <w:rsid w:val="00E16259"/>
    <w:rsid w:val="00E2372D"/>
    <w:rsid w:val="00E266CF"/>
    <w:rsid w:val="00E32BFB"/>
    <w:rsid w:val="00E33678"/>
    <w:rsid w:val="00E400A9"/>
    <w:rsid w:val="00E4214E"/>
    <w:rsid w:val="00E451E9"/>
    <w:rsid w:val="00E47449"/>
    <w:rsid w:val="00E54B91"/>
    <w:rsid w:val="00E6093F"/>
    <w:rsid w:val="00E63A96"/>
    <w:rsid w:val="00E647E2"/>
    <w:rsid w:val="00E6572F"/>
    <w:rsid w:val="00E745D2"/>
    <w:rsid w:val="00E74AD2"/>
    <w:rsid w:val="00E74BE8"/>
    <w:rsid w:val="00E76E04"/>
    <w:rsid w:val="00E770C9"/>
    <w:rsid w:val="00E80194"/>
    <w:rsid w:val="00E82760"/>
    <w:rsid w:val="00E85C12"/>
    <w:rsid w:val="00EB46F9"/>
    <w:rsid w:val="00EC0599"/>
    <w:rsid w:val="00EC2C9D"/>
    <w:rsid w:val="00EC4135"/>
    <w:rsid w:val="00EC7B73"/>
    <w:rsid w:val="00ED2136"/>
    <w:rsid w:val="00ED3032"/>
    <w:rsid w:val="00ED39E1"/>
    <w:rsid w:val="00ED5EA4"/>
    <w:rsid w:val="00EE19A6"/>
    <w:rsid w:val="00EE1F2D"/>
    <w:rsid w:val="00EE272B"/>
    <w:rsid w:val="00EE41AD"/>
    <w:rsid w:val="00EE7072"/>
    <w:rsid w:val="00EE7C3E"/>
    <w:rsid w:val="00EF0C10"/>
    <w:rsid w:val="00EF122F"/>
    <w:rsid w:val="00EF13E8"/>
    <w:rsid w:val="00EF2FEF"/>
    <w:rsid w:val="00EF34A1"/>
    <w:rsid w:val="00EF4629"/>
    <w:rsid w:val="00F0033D"/>
    <w:rsid w:val="00F117F3"/>
    <w:rsid w:val="00F11C8A"/>
    <w:rsid w:val="00F132D9"/>
    <w:rsid w:val="00F135E2"/>
    <w:rsid w:val="00F17711"/>
    <w:rsid w:val="00F268BE"/>
    <w:rsid w:val="00F305F5"/>
    <w:rsid w:val="00F35E88"/>
    <w:rsid w:val="00F36143"/>
    <w:rsid w:val="00F3704C"/>
    <w:rsid w:val="00F37BF0"/>
    <w:rsid w:val="00F42705"/>
    <w:rsid w:val="00F53660"/>
    <w:rsid w:val="00F536F3"/>
    <w:rsid w:val="00F53E40"/>
    <w:rsid w:val="00F57D98"/>
    <w:rsid w:val="00F61109"/>
    <w:rsid w:val="00F61C60"/>
    <w:rsid w:val="00F64869"/>
    <w:rsid w:val="00F7020E"/>
    <w:rsid w:val="00F70566"/>
    <w:rsid w:val="00F70840"/>
    <w:rsid w:val="00F81A80"/>
    <w:rsid w:val="00F8235A"/>
    <w:rsid w:val="00F83FDB"/>
    <w:rsid w:val="00F85E9F"/>
    <w:rsid w:val="00F86B16"/>
    <w:rsid w:val="00F901AB"/>
    <w:rsid w:val="00F939DD"/>
    <w:rsid w:val="00FA1352"/>
    <w:rsid w:val="00FA2034"/>
    <w:rsid w:val="00FA41A2"/>
    <w:rsid w:val="00FA4766"/>
    <w:rsid w:val="00FA4D52"/>
    <w:rsid w:val="00FA4DB2"/>
    <w:rsid w:val="00FA7ABE"/>
    <w:rsid w:val="00FB0771"/>
    <w:rsid w:val="00FB2C50"/>
    <w:rsid w:val="00FC0BCF"/>
    <w:rsid w:val="00FC4AF6"/>
    <w:rsid w:val="00FC5F10"/>
    <w:rsid w:val="00FC7DBB"/>
    <w:rsid w:val="00FD76F2"/>
    <w:rsid w:val="00FF1AD8"/>
    <w:rsid w:val="00FF319B"/>
    <w:rsid w:val="00FF60AA"/>
    <w:rsid w:val="00FF789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15:docId w15:val="{103654EC-0263-4F21-9617-E419B14B13D8}"/>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96D21"/>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70867"/>
    <w:pPr>
      <w:tabs>
        <w:tab w:val="center" w:pos="4536"/>
        <w:tab w:val="right" w:pos="9072"/>
      </w:tabs>
    </w:pPr>
  </w:style>
  <w:style w:type="character" w:styleId="ZaglavljeChar" w:customStyle="true">
    <w:name w:val="Zaglavlje Char"/>
    <w:basedOn w:val="Zadanifontodlomka"/>
    <w:link w:val="Zaglavlje"/>
    <w:uiPriority w:val="99"/>
    <w:rsid w:val="00270867"/>
    <w:rPr>
      <w:sz w:val="24"/>
      <w:szCs w:val="24"/>
    </w:rPr>
  </w:style>
  <w:style w:type="paragraph" w:styleId="Podnoje">
    <w:name w:val="footer"/>
    <w:basedOn w:val="Normal"/>
    <w:link w:val="PodnojeChar"/>
    <w:uiPriority w:val="99"/>
    <w:rsid w:val="00270867"/>
    <w:pPr>
      <w:tabs>
        <w:tab w:val="center" w:pos="4536"/>
        <w:tab w:val="right" w:pos="9072"/>
      </w:tabs>
    </w:pPr>
  </w:style>
  <w:style w:type="character" w:styleId="PodnojeChar" w:customStyle="true">
    <w:name w:val="Podnožje Char"/>
    <w:basedOn w:val="Zadanifontodlomka"/>
    <w:link w:val="Podnoje"/>
    <w:uiPriority w:val="99"/>
    <w:rsid w:val="00270867"/>
    <w:rPr>
      <w:sz w:val="24"/>
      <w:szCs w:val="24"/>
    </w:rPr>
  </w:style>
  <w:style w:type="paragraph" w:styleId="Odlomakpopisa">
    <w:name w:val="List Paragraph"/>
    <w:basedOn w:val="Normal"/>
    <w:uiPriority w:val="34"/>
    <w:qFormat/>
    <w:rsid w:val="004F1002"/>
    <w:pPr>
      <w:ind w:left="720"/>
      <w:contextualSpacing/>
    </w:pPr>
  </w:style>
  <w:style w:type="character" w:styleId="Tekstrezerviranogmjesta">
    <w:name w:val="Placeholder Text"/>
    <w:basedOn w:val="Zadanifontodlomka"/>
    <w:uiPriority w:val="99"/>
    <w:semiHidden/>
    <w:rsid w:val="006E2D2B"/>
    <w:rPr>
      <w:color w:val="808080"/>
      <w:bdr w:val="none" w:color="auto" w:sz="0" w:space="0"/>
      <w:shd w:val="clear" w:color="auto" w:fill="auto"/>
    </w:rPr>
  </w:style>
  <w:style w:type="character" w:styleId="eSPISCCParagraphDefaultFont" w:customStyle="true">
    <w:name w:val="eSPIS_CC_Paragraph Default Font"/>
    <w:basedOn w:val="Zadanifontodlomka"/>
    <w:rsid w:val="006E2D2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E2D2B"/>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E2D2B"/>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E2D2B"/>
    <w:rPr>
      <w:rFonts w:ascii="Arial" w:hAnsi="Arial" w:cs="Arial"/>
      <w:sz w:val="24"/>
      <w:bdr w:val="none" w:color="auto" w:sz="0" w:space="0"/>
      <w:shd w:val="clear" w:color="auto" w:fill="CCFFCC"/>
      <w:lang w:val="hr-HR"/>
    </w:rPr>
  </w:style>
  <w:style w:type="paragraph" w:styleId="Tekstbalonia">
    <w:name w:val="Balloon Text"/>
    <w:basedOn w:val="Normal"/>
    <w:link w:val="TekstbaloniaChar"/>
    <w:semiHidden/>
    <w:unhideWhenUsed/>
    <w:rsid w:val="007B3EEF"/>
    <w:rPr>
      <w:rFonts w:ascii="Segoe UI" w:hAnsi="Segoe UI" w:cs="Segoe UI"/>
      <w:sz w:val="18"/>
      <w:szCs w:val="18"/>
    </w:rPr>
  </w:style>
  <w:style w:type="character" w:styleId="TekstbaloniaChar" w:customStyle="true">
    <w:name w:val="Tekst balončića Char"/>
    <w:basedOn w:val="Zadanifontodlomka"/>
    <w:link w:val="Tekstbalonia"/>
    <w:semiHidden/>
    <w:rsid w:val="007B3EEF"/>
    <w:rPr>
      <w:rFonts w:ascii="Segoe UI" w:hAnsi="Segoe UI" w:cs="Segoe UI"/>
      <w:sz w:val="18"/>
      <w:szCs w:val="18"/>
    </w:rPr>
  </w:style>
  <w:style w:type="table" w:styleId="Reetkatablice">
    <w:name w:val="Table Grid"/>
    <w:basedOn w:val="Obinatablica"/>
    <w:rsid w:val="00BB225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uiPriority w:val="1"/>
    <w:qFormat/>
    <w:rsid w:val="00142F41"/>
    <w:rPr>
      <w:sz w:val="24"/>
      <w:szCs w:val="24"/>
    </w:rPr>
  </w:style>
  <w:style w:type="paragraph" w:styleId="Tekstfusnote">
    <w:name w:val="footnote text"/>
    <w:basedOn w:val="Normal"/>
    <w:link w:val="TekstfusnoteChar"/>
    <w:semiHidden/>
    <w:unhideWhenUsed/>
    <w:rsid w:val="00C46F34"/>
    <w:rPr>
      <w:sz w:val="20"/>
      <w:szCs w:val="20"/>
    </w:rPr>
  </w:style>
  <w:style w:type="character" w:styleId="TekstfusnoteChar" w:customStyle="true">
    <w:name w:val="Tekst fusnote Char"/>
    <w:basedOn w:val="Zadanifontodlomka"/>
    <w:link w:val="Tekstfusnote"/>
    <w:semiHidden/>
    <w:rsid w:val="00C46F34"/>
  </w:style>
  <w:style w:type="character" w:styleId="Referencafusnote">
    <w:name w:val="footnote reference"/>
    <w:basedOn w:val="Zadanifontodlomka"/>
    <w:semiHidden/>
    <w:unhideWhenUsed/>
    <w:rsid w:val="00C46F34"/>
    <w:rPr>
      <w:vertAlign w:val="superscript"/>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386024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107</izvorni_sadrzaj>
    <derivirana_varijabla naziv="DomainObject.Prostorija.Naziv_1">Soba 107</derivirana_varijabla>
  </DomainObject.Prostorija.Naziv>
  <DomainObject.Prostorija.Oznaka>
    <izvorni_sadrzaj>107</izvorni_sadrzaj>
    <derivirana_varijabla naziv="DomainObject.Prostorija.Oznaka_1">107</derivirana_varijabla>
  </DomainObject.Prostorija.Oznaka>
  <DomainObject.Obrazlozenje>
    <izvorni_sadrzaj/>
    <derivirana_varijabla naziv="DomainObject.Obrazlozenje_1"/>
  </DomainObject.Obrazlozenje>
  <DomainObject.StvarniPocetakDatum>
    <izvorni_sadrzaj>30. listopada 2025.</izvorni_sadrzaj>
    <derivirana_varijabla naziv="DomainObject.StvarniPocetakDatum_1">30. listopada 2025.</derivirana_varijabla>
  </DomainObject.StvarniPocetakDatum>
  <DomainObject.StvarniZavrsetakDatum>
    <izvorni_sadrzaj>30. listopada 2025.</izvorni_sadrzaj>
    <derivirana_varijabla naziv="DomainObject.StvarniZavrsetakDatum_1">30. listopada 2025.</derivirana_varijabla>
  </DomainObject.StvarniZavrsetakDatum>
  <DomainObject.PlaniraniZavrsetakDatum>
    <izvorni_sadrzaj>30. listopada 2025.</izvorni_sadrzaj>
    <derivirana_varijabla naziv="DomainObject.PlaniraniZavrsetakDatum_1">30. listopada 2025.</derivirana_varijabla>
  </DomainObject.PlaniraniZavrsetakDatum>
  <DomainObject.PlaniraniPocetakDatum>
    <izvorni_sadrzaj>30. listopada 2025.</izvorni_sadrzaj>
    <derivirana_varijabla naziv="DomainObject.PlaniraniPocetakDatum_1">30. listopada 2025.</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10:11</izvorni_sadrzaj>
    <derivirana_varijabla naziv="DomainObject.StvarniZavrsetakVrijeme_1">10:11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5</izvorni_sadrzaj>
    <derivirana_varijabla naziv="DomainObject.Zapisnik.BrojStranica_1">5</derivirana_varijabla>
  </DomainObject.Zapisnik.BrojStranica>
  <DomainObject.Zapisnik.DatumKreiranja>
    <izvorni_sadrzaj>30. listopada 2025.</izvorni_sadrzaj>
    <derivirana_varijabla naziv="DomainObject.Zapisnik.DatumKreiranja_1">30. listopada 2025.</derivirana_varijabla>
  </DomainObject.Zapisnik.DatumKreiranja>
  <DomainObject.Zapisnik.ImovinskaKorist>
    <izvorni_sadrzaj/>
    <derivirana_varijabla naziv="DomainObject.Zapisnik.ImovinskaKorist_1"/>
  </DomainObject.Zapisnik.ImovinskaKorist>
  <DomainObject.Zapisnik.Oznaka>
    <izvorni_sadrzaj>P-373/2024-15</izvorni_sadrzaj>
    <derivirana_varijabla naziv="DomainObject.Zapisnik.Oznaka_1">P-373/2024-15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2024.</izvorni_sadrzaj>
    <derivirana_varijabla naziv="DomainObject.Predmet.DatumOsnivanja_1">26. lipnja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1327.01</izvorni_sadrzaj>
    <derivirana_varijabla naziv="DomainObject.Predmet.InicijalnaVrijednost_1">1327.01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P-373/2024</izvorni_sadrzaj>
    <derivirana_varijabla naziv="DomainObject.Predmet.OznakaBroj_1">P-373/2024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I. B. NEKRETNINE d. o. o. zastupanog po punomoćniku Ivana Smiljanić</izvorni_sadrzaj>
    <derivirana_varijabla naziv="DomainObject.Predmet.ProtustrankaFormated_1">  Stečajna masa iza I. B. NEKRETNINE d. o. o. zastupanog po punomoćniku Ivana Smiljanić</derivirana_varijabla>
  </DomainObject.Predmet.ProtustrankaFormated>
  <DomainObject.Predmet.ProtustrankaFormatedOIB>
    <izvorni_sadrzaj>  Stečajna masa iza I. B. NEKRETNINE d. o. o., OIB 63729325670 zastupanog po punomoćniku Ivana Smiljanić</izvorni_sadrzaj>
    <derivirana_varijabla naziv="DomainObject.Predmet.ProtustrankaFormatedOIB_1">  Stečajna masa iza I. B. NEKRETNINE d. o. o., OIB 63729325670 zastupanog po punomoćniku Ivana Smiljanić</derivirana_varijabla>
  </DomainObject.Predmet.ProtustrankaFormatedOIB>
  <DomainObject.Predmet.ProtustrankaFormatedWithAdress>
    <izvorni_sadrzaj> Stečajna masa iza I. B. NEKRETNINE d. o. o., Soboli 10, 51219 Čavle zastupanog po punomoćniku Ivana Smiljanić</izvorni_sadrzaj>
    <derivirana_varijabla naziv="DomainObject.Predmet.ProtustrankaFormatedWithAdress_1"> Stečajna masa iza I. B. NEKRETNINE d. o. o., Soboli 10, 51219 Čavle zastupanog po punomoćniku Ivana Smiljanić</derivirana_varijabla>
  </DomainObject.Predmet.ProtustrankaFormatedWithAdress>
  <DomainObject.Predmet.ProtustrankaFormatedWithAdressOIB>
    <izvorni_sadrzaj> Stečajna masa iza I. B. NEKRETNINE d. o. o., OIB 63729325670, Soboli 10, 51219 Čavle zastupanog po punomoćniku Ivana Smiljanić</izvorni_sadrzaj>
    <derivirana_varijabla naziv="DomainObject.Predmet.ProtustrankaFormatedWithAdressOIB_1"> Stečajna masa iza I. B. NEKRETNINE d. o. o., OIB 63729325670, Soboli 10, 51219 Čavle zastupanog po punomoćniku Ivana Smiljanić</derivirana_varijabla>
  </DomainObject.Predmet.ProtustrankaFormatedWithAdressOIB>
  <DomainObject.Predmet.ProtustrankaWithAdress>
    <izvorni_sadrzaj>Stečajna masa iza I. B. NEKRETNINE d. o. o. Soboli 10, 51219 Čavle</izvorni_sadrzaj>
    <derivirana_varijabla naziv="DomainObject.Predmet.ProtustrankaWithAdress_1">Stečajna masa iza I. B. NEKRETNINE d. o. o. Soboli 10, 51219 Čavle</derivirana_varijabla>
  </DomainObject.Predmet.ProtustrankaWithAdress>
  <DomainObject.Predmet.ProtustrankaWithAdressOIB>
    <izvorni_sadrzaj>Stečajna masa iza I. B. NEKRETNINE d. o. o., OIB 63729325670, Soboli 10, 51219 Čavle</izvorni_sadrzaj>
    <derivirana_varijabla naziv="DomainObject.Predmet.ProtustrankaWithAdressOIB_1">Stečajna masa iza I. B. NEKRETNINE d. o. o., OIB 63729325670, Soboli 10, 51219 Čavle</derivirana_varijabla>
  </DomainObject.Predmet.ProtustrankaWithAdressOIB>
  <DomainObject.Predmet.ProtustrankaNazivFormated>
    <izvorni_sadrzaj>Stečajna masa iza I. B. NEKRETNINE d. o. o.</izvorni_sadrzaj>
    <derivirana_varijabla naziv="DomainObject.Predmet.ProtustrankaNazivFormated_1">Stečajna masa iza I. B. NEKRETNINE d. o. o.</derivirana_varijabla>
  </DomainObject.Predmet.ProtustrankaNazivFormated>
  <DomainObject.Predmet.ProtustrankaNazivFormatedOIB>
    <izvorni_sadrzaj>Stečajna masa iza I. B. NEKRETNINE d. o. o., OIB 63729325670</izvorni_sadrzaj>
    <derivirana_varijabla naziv="DomainObject.Predmet.ProtustrankaNazivFormatedOIB_1">Stečajna masa iza I. B. NEKRETNINE d. o. o., OIB 63729325670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 Muždeka Funčić</izvorni_sadrzaj>
    <derivirana_varijabla naziv="DomainObject.Predmet.Referada.Naziv_1">Referada 3 - Muždeka Funčić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107</izvorni_sadrzaj>
    <derivirana_varijabla naziv="DomainObject.Predmet.Referada.Prostorija.Naziv_1">Soba 107</derivirana_varijabla>
  </DomainObject.Predmet.Referada.Prostorija.Naziv>
  <DomainObject.Predmet.Referada.Prostorija.Oznaka>
    <izvorni_sadrzaj>107</izvorni_sadrzaj>
    <derivirana_varijabla naziv="DomainObject.Predmet.Referada.Prostorija.Oznaka_1">107</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Patrizia Muždeka Funčić</izvorni_sadrzaj>
    <derivirana_varijabla naziv="DomainObject.Predmet.Referada.Sudac_1">Patrizia Muždeka Funčić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Edin Delibegović zastupanog po punomoćniku Saša Poldan</izvorni_sadrzaj>
    <derivirana_varijabla naziv="DomainObject.Predmet.StrankaFormated_1">  Edin Delibegović zastupanog po punomoćniku Saša Poldan</derivirana_varijabla>
  </DomainObject.Predmet.StrankaFormated>
  <DomainObject.Predmet.StrankaFormatedOIB>
    <izvorni_sadrzaj>  Edin Delibegović, OIB 55110047297 zastupanog po punomoćniku Saša Poldan</izvorni_sadrzaj>
    <derivirana_varijabla naziv="DomainObject.Predmet.StrankaFormatedOIB_1">  Edin Delibegović, OIB 55110047297 zastupanog po punomoćniku Saša Poldan</derivirana_varijabla>
  </DomainObject.Predmet.StrankaFormatedOIB>
  <DomainObject.Predmet.StrankaFormatedWithAdress>
    <izvorni_sadrzaj> Edin Delibegović, RUBEŠI 10E, 51215 Kastav zastupanog po punomoćniku Saša Poldan</izvorni_sadrzaj>
    <derivirana_varijabla naziv="DomainObject.Predmet.StrankaFormatedWithAdress_1"> Edin Delibegović, RUBEŠI 10E, 51215 Kastav zastupanog po punomoćniku Saša Poldan</derivirana_varijabla>
  </DomainObject.Predmet.StrankaFormatedWithAdress>
  <DomainObject.Predmet.StrankaFormatedWithAdressOIB>
    <izvorni_sadrzaj> Edin Delibegović, OIB 55110047297, RUBEŠI 10E, 51215 Kastav zastupanog po punomoćniku Saša Poldan</izvorni_sadrzaj>
    <derivirana_varijabla naziv="DomainObject.Predmet.StrankaFormatedWithAdressOIB_1"> Edin Delibegović, OIB 55110047297, RUBEŠI 10E, 51215 Kastav zastupanog po punomoćniku Saša Poldan</derivirana_varijabla>
  </DomainObject.Predmet.StrankaFormatedWithAdressOIB>
  <DomainObject.Predmet.StrankaWithAdress>
    <izvorni_sadrzaj>Edin Delibegović RUBEŠI 10E,51215 Kastav</izvorni_sadrzaj>
    <derivirana_varijabla naziv="DomainObject.Predmet.StrankaWithAdress_1">Edin Delibegović RUBEŠI 10E,51215 Kastav</derivirana_varijabla>
  </DomainObject.Predmet.StrankaWithAdress>
  <DomainObject.Predmet.StrankaWithAdressOIB>
    <izvorni_sadrzaj>Edin Delibegović, OIB 55110047297, RUBEŠI 10E,51215 Kastav</izvorni_sadrzaj>
    <derivirana_varijabla naziv="DomainObject.Predmet.StrankaWithAdressOIB_1">Edin Delibegović, OIB 55110047297, RUBEŠI 10E,51215 Kastav</derivirana_varijabla>
  </DomainObject.Predmet.StrankaWithAdressOIB>
  <DomainObject.Predmet.StrankaNazivFormated>
    <izvorni_sadrzaj>Edin Delibegović</izvorni_sadrzaj>
    <derivirana_varijabla naziv="DomainObject.Predmet.StrankaNazivFormated_1">Edin Delibegović</derivirana_varijabla>
  </DomainObject.Predmet.StrankaNazivFormated>
  <DomainObject.Predmet.StrankaNazivFormatedOIB>
    <izvorni_sadrzaj>Edin Delibegović, OIB 55110047297</izvorni_sadrzaj>
    <derivirana_varijabla naziv="DomainObject.Predmet.StrankaNazivFormatedOIB_1">Edin Delibegović, OIB 55110047297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 Muždeka Funčić</izvorni_sadrzaj>
    <derivirana_varijabla naziv="DomainObject.Predmet.TrenutnaLokacijaSpisa.Naziv_1">Referada 3 - Muždeka Funčić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Stvarnopravni zahtjevi</izvorni_sadrzaj>
    <derivirana_varijabla naziv="DomainObject.Predmet.VrstaSpora.Naziv_1">Stvarnopravni zahtjevi</derivirana_varijabla>
  </DomainObject.Predmet.VrstaSpora.Naziv>
  <DomainObject.Predmet.Zapisnicar>
    <izvorni_sadrzaj>Željka Matovina</izvorni_sadrzaj>
    <derivirana_varijabla naziv="DomainObject.Predmet.Zapisnicar_1">Željka Matovina</derivirana_varijabla>
  </DomainObject.Predmet.Zapisnicar>
  <DomainObject.Predmet.StrankaListFormated>
    <izvorni_sadrzaj>
      <item>Edin Delibegović zastupanog po punomoćniku Saša Poldan</item>
    </izvorni_sadrzaj>
    <derivirana_varijabla naziv="DomainObject.Predmet.StrankaListFormated_1">
      <item>Edin Delibegović zastupanog po punomoćniku Saša Poldan</item>
    </derivirana_varijabla>
  </DomainObject.Predmet.StrankaListFormated>
  <DomainObject.Predmet.StrankaListFormatedOIB>
    <izvorni_sadrzaj>
      <item>Edin Delibegović, OIB 55110047297 zastupanog po punomoćniku Saša Poldan</item>
    </izvorni_sadrzaj>
    <derivirana_varijabla naziv="DomainObject.Predmet.StrankaListFormatedOIB_1">
      <item>Edin Delibegović, OIB 55110047297 zastupanog po punomoćniku Saša Poldan</item>
    </derivirana_varijabla>
  </DomainObject.Predmet.StrankaListFormatedOIB>
  <DomainObject.Predmet.StrankaListFormatedWithAdress>
    <izvorni_sadrzaj>
      <item>Edin Delibegović, RUBEŠI 10E, 51215 Kastav zastupanog po punomoćniku Saša Poldan</item>
    </izvorni_sadrzaj>
    <derivirana_varijabla naziv="DomainObject.Predmet.StrankaListFormatedWithAdress_1">
      <item>Edin Delibegović, RUBEŠI 10E, 51215 Kastav zastupanog po punomoćniku Saša Poldan</item>
    </derivirana_varijabla>
  </DomainObject.Predmet.StrankaListFormatedWithAdress>
  <DomainObject.Predmet.StrankaListFormatedWithAdressOIB>
    <izvorni_sadrzaj>
      <item>Edin Delibegović, OIB 55110047297, RUBEŠI 10E, 51215 Kastav zastupanog po punomoćniku Saša Poldan</item>
    </izvorni_sadrzaj>
    <derivirana_varijabla naziv="DomainObject.Predmet.StrankaListFormatedWithAdressOIB_1">
      <item>Edin Delibegović, OIB 55110047297, RUBEŠI 10E, 51215 Kastav zastupanog po punomoćniku Saša Poldan</item>
    </derivirana_varijabla>
  </DomainObject.Predmet.StrankaListFormatedWithAdressOIB>
  <DomainObject.Predmet.StrankaListNazivFormated>
    <izvorni_sadrzaj>
      <item>Edin Delibegović</item>
    </izvorni_sadrzaj>
    <derivirana_varijabla naziv="DomainObject.Predmet.StrankaListNazivFormated_1">
      <item>Edin Delibegović</item>
    </derivirana_varijabla>
  </DomainObject.Predmet.StrankaListNazivFormated>
  <DomainObject.Predmet.StrankaListNazivFormatedOIB>
    <izvorni_sadrzaj>
      <item>Edin Delibegović, OIB 55110047297</item>
    </izvorni_sadrzaj>
    <derivirana_varijabla naziv="DomainObject.Predmet.StrankaListNazivFormatedOIB_1">
      <item>Edin Delibegović, OIB 55110047297</item>
    </derivirana_varijabla>
  </DomainObject.Predmet.StrankaListNazivFormatedOIB>
  <DomainObject.Predmet.ProtuStrankaListFormated>
    <izvorni_sadrzaj>
      <item>Stečajna masa iza I. B. NEKRETNINE d. o. o. zastupanog po punomoćniku Ivana Smiljanić</item>
    </izvorni_sadrzaj>
    <derivirana_varijabla naziv="DomainObject.Predmet.ProtuStrankaListFormated_1">
      <item>Stečajna masa iza I. B. NEKRETNINE d. o. o. zastupanog po punomoćniku Ivana Smiljanić</item>
    </derivirana_varijabla>
  </DomainObject.Predmet.ProtuStrankaListFormated>
  <DomainObject.Predmet.ProtuStrankaListFormatedOIB>
    <izvorni_sadrzaj>
      <item>Stečajna masa iza I. B. NEKRETNINE d. o. o., OIB 63729325670 zastupanog po punomoćniku Ivana Smiljanić</item>
    </izvorni_sadrzaj>
    <derivirana_varijabla naziv="DomainObject.Predmet.ProtuStrankaListFormatedOIB_1">
      <item>Stečajna masa iza I. B. NEKRETNINE d. o. o., OIB 63729325670 zastupanog po punomoćniku Ivana Smiljanić</item>
    </derivirana_varijabla>
  </DomainObject.Predmet.ProtuStrankaListFormatedOIB>
  <DomainObject.Predmet.ProtuStrankaListFormatedWithAdress>
    <izvorni_sadrzaj>
      <item>Stečajna masa iza I. B. NEKRETNINE d. o. o., Soboli 10, 51219 Čavle zastupanog po punomoćniku Ivana Smiljanić</item>
    </izvorni_sadrzaj>
    <derivirana_varijabla naziv="DomainObject.Predmet.ProtuStrankaListFormatedWithAdress_1">
      <item>Stečajna masa iza I. B. NEKRETNINE d. o. o., Soboli 10, 51219 Čavle zastupanog po punomoćniku Ivana Smiljanić</item>
    </derivirana_varijabla>
  </DomainObject.Predmet.ProtuStrankaListFormatedWithAdress>
  <DomainObject.Predmet.ProtuStrankaListFormatedWithAdressOIB>
    <izvorni_sadrzaj>
      <item>Stečajna masa iza I. B. NEKRETNINE d. o. o., OIB 63729325670, Soboli 10, 51219 Čavle zastupanog po punomoćniku Ivana Smiljanić</item>
    </izvorni_sadrzaj>
    <derivirana_varijabla naziv="DomainObject.Predmet.ProtuStrankaListFormatedWithAdressOIB_1">
      <item>Stečajna masa iza I. B. NEKRETNINE d. o. o., OIB 63729325670, Soboli 10, 51219 Čavle zastupanog po punomoćniku Ivana Smiljanić</item>
    </derivirana_varijabla>
  </DomainObject.Predmet.ProtuStrankaListFormatedWithAdressOIB>
  <DomainObject.Predmet.ProtuStrankaListNazivFormated>
    <izvorni_sadrzaj>
      <item>Stečajna masa iza I. B. NEKRETNINE d. o. o.</item>
    </izvorni_sadrzaj>
    <derivirana_varijabla naziv="DomainObject.Predmet.ProtuStrankaListNazivFormated_1">
      <item>Stečajna masa iza I. B. NEKRETNINE d. o. o.</item>
    </derivirana_varijabla>
  </DomainObject.Predmet.ProtuStrankaListNazivFormated>
  <DomainObject.Predmet.ProtuStrankaListNazivFormatedOIB>
    <izvorni_sadrzaj>
      <item>Stečajna masa iza I. B. NEKRETNINE d. o. o., OIB 63729325670</item>
    </izvorni_sadrzaj>
    <derivirana_varijabla naziv="DomainObject.Predmet.ProtuStrankaListNazivFormatedOIB_1">
      <item>Stečajna masa iza I. B. NEKRETNINE d. o. o., OIB 63729325670</item>
    </derivirana_varijabla>
  </DomainObject.Predmet.ProtuStrankaListNazivFormatedOIB>
  <DomainObject.Predmet.OstaliListFormated>
    <izvorni_sadrzaj>
      <item>Saša Poldan punomoćnik sudionika u postupku Edin Delibegović</item>
      <item>Ivana Smiljanić punomoćnik sudionika u postupku Stečajna masa iza I. B. NEKRETNINE d. o. o.</item>
    </izvorni_sadrzaj>
    <derivirana_varijabla naziv="DomainObject.Predmet.OstaliListFormated_1">
      <item>Saša Poldan punomoćnik sudionika u postupku Edin Delibegović</item>
      <item>Ivana Smiljanić punomoćnik sudionika u postupku Stečajna masa iza I. B. NEKRETNINE d. o. o.</item>
    </derivirana_varijabla>
  </DomainObject.Predmet.OstaliListFormated>
  <DomainObject.Predmet.OstaliListFormatedOIB>
    <izvorni_sadrzaj>
      <item>Saša Poldan, OIB 03822303154 punomoćnik sudionika u postupku Edin Delibegović</item>
      <item>Ivana Smiljanić, OIB 32521602784 punomoćnik sudionika u postupku Stečajna masa iza I. B. NEKRETNINE d. o. o.</item>
    </izvorni_sadrzaj>
    <derivirana_varijabla naziv="DomainObject.Predmet.OstaliListFormatedOIB_1">
      <item>Saša Poldan, OIB 03822303154 punomoćnik sudionika u postupku Edin Delibegović</item>
      <item>Ivana Smiljanić, OIB 32521602784 punomoćnik sudionika u postupku Stečajna masa iza I. B. NEKRETNINE d. o. o.</item>
    </derivirana_varijabla>
  </DomainObject.Predmet.OstaliListFormatedOIB>
  <DomainObject.Predmet.OstaliListFormatedWithAdress>
    <izvorni_sadrzaj>
      <item>Saša Poldan, Jadranski trg 4, 51000 Rijeka punomoćnik sudionika u postupku Edin Delibegović</item>
      <item>Ivana Smiljanić, Zagrebačka 3/I, 51000 Rijeka punomoćnik sudionika u postupku Stečajna masa iza I. B. NEKRETNINE d. o. o.</item>
    </izvorni_sadrzaj>
    <derivirana_varijabla naziv="DomainObject.Predmet.OstaliListFormatedWithAdress_1">
      <item>Saša Poldan, Jadranski trg 4, 51000 Rijeka punomoćnik sudionika u postupku Edin Delibegović</item>
      <item>Ivana Smiljanić, Zagrebačka 3/I, 51000 Rijeka punomoćnik sudionika u postupku Stečajna masa iza I. B. NEKRETNINE d. o. o.</item>
    </derivirana_varijabla>
  </DomainObject.Predmet.OstaliListFormatedWithAdress>
  <DomainObject.Predmet.OstaliListFormatedWithAdressOIB>
    <izvorni_sadrzaj>
      <item>Saša Poldan, OIB 03822303154, Jadranski trg 4, 51000 Rijeka punomoćnik sudionika u postupku Edin Delibegović</item>
      <item>Ivana Smiljanić, OIB 32521602784, Zagrebačka 3/I, 51000 Rijeka punomoćnik sudionika u postupku Stečajna masa iza I. B. NEKRETNINE d. o. o.</item>
    </izvorni_sadrzaj>
    <derivirana_varijabla naziv="DomainObject.Predmet.OstaliListFormatedWithAdressOIB_1">
      <item>Saša Poldan, OIB 03822303154, Jadranski trg 4, 51000 Rijeka punomoćnik sudionika u postupku Edin Delibegović</item>
      <item>Ivana Smiljanić, OIB 32521602784, Zagrebačka 3/I, 51000 Rijeka punomoćnik sudionika u postupku Stečajna masa iza I. B. NEKRETNINE d. o. o.</item>
    </derivirana_varijabla>
  </DomainObject.Predmet.OstaliListFormatedWithAdressOIB>
  <DomainObject.Predmet.OstaliListNazivFormated>
    <izvorni_sadrzaj>
      <item>Saša Poldan</item>
      <item>Ivana Smiljanić</item>
    </izvorni_sadrzaj>
    <derivirana_varijabla naziv="DomainObject.Predmet.OstaliListNazivFormated_1">
      <item>Saša Poldan</item>
      <item>Ivana Smiljanić</item>
    </derivirana_varijabla>
  </DomainObject.Predmet.OstaliListNazivFormated>
  <DomainObject.Predmet.OstaliListNazivFormatedOIB>
    <izvorni_sadrzaj>
      <item>Saša Poldan, OIB 03822303154</item>
      <item>Ivana Smiljanić, OIB 32521602784</item>
    </izvorni_sadrzaj>
    <derivirana_varijabla naziv="DomainObject.Predmet.OstaliListNazivFormatedOIB_1">
      <item>Saša Poldan, OIB 03822303154</item>
      <item>Ivana Smiljanić, OIB 32521602784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listopada 2025.</izvorni_sadrzaj>
    <derivirana_varijabla naziv="DomainObject.Datum_1">30. listopada 2025.</derivirana_varijabla>
  </DomainObject.Datum>
  <DomainObject.PoslovniBrojDokumenta>
    <izvorni_sadrzaj>P-373/2024-15</izvorni_sadrzaj>
    <derivirana_varijabla naziv="DomainObject.PoslovniBrojDokumenta_1">P-373/2024-15</derivirana_varijabla>
  </DomainObject.PoslovniBrojDokumenta>
  <DomainObject.Predmet.StrankaIDrugi>
    <izvorni_sadrzaj>Edin Delibegović</izvorni_sadrzaj>
    <derivirana_varijabla naziv="DomainObject.Predmet.StrankaIDrugi_1">Edin Delibegović</derivirana_varijabla>
  </DomainObject.Predmet.StrankaIDrugi>
  <DomainObject.Predmet.ProtustrankaIDrugi>
    <izvorni_sadrzaj>Stečajna masa iza I. B. NEKRETNINE d. o. o.</izvorni_sadrzaj>
    <derivirana_varijabla naziv="DomainObject.Predmet.ProtustrankaIDrugi_1">Stečajna masa iza I. B. NEKRETNINE d. o. o.</derivirana_varijabla>
  </DomainObject.Predmet.ProtustrankaIDrugi>
  <DomainObject.Predmet.StrankaIDrugiAdressOIB>
    <izvorni_sadrzaj>Edin Delibegović, OIB 55110047297, RUBEŠI 10E, 51215 Kastav</izvorni_sadrzaj>
    <derivirana_varijabla naziv="DomainObject.Predmet.StrankaIDrugiAdressOIB_1">Edin Delibegović, OIB 55110047297, RUBEŠI 10E, 51215 Kastav</derivirana_varijabla>
  </DomainObject.Predmet.StrankaIDrugiAdressOIB>
  <DomainObject.Predmet.ProtustrankaIDrugiAdressOIB>
    <izvorni_sadrzaj>Stečajna masa iza I. B. NEKRETNINE d. o. o., OIB 63729325670, Soboli 10, 51219 Čavle</izvorni_sadrzaj>
    <derivirana_varijabla naziv="DomainObject.Predmet.ProtustrankaIDrugiAdressOIB_1">Stečajna masa iza I. B. NEKRETNINE d. o. o., OIB 63729325670, Soboli 10,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Edin Delibegović</item>
      <item>Stečajna masa iza I. B. NEKRETNINE d. o. o.</item>
      <item>Saša Poldan</item>
      <item>Ivana Smiljanić</item>
    </izvorni_sadrzaj>
    <derivirana_varijabla naziv="DomainObject.Predmet.SudioniciListNaziv_1">
      <item>Edin Delibegović</item>
      <item>Stečajna masa iza I. B. NEKRETNINE d. o. o.</item>
      <item>Saša Poldan</item>
      <item>Ivana Smiljanić</item>
    </derivirana_varijabla>
  </DomainObject.Predmet.SudioniciListNaziv>
  <DomainObject.Predmet.SudioniciListAdressOIB>
    <izvorni_sadrzaj>
      <item>Edin Delibegović, OIB 55110047297, RUBEŠI 10E,51215 Kastav</item>
      <item>Stečajna masa iza I. B. NEKRETNINE d. o. o., OIB 63729325670, Soboli 10,51219 Čavle</item>
      <item>Saša Poldan, OIB 03822303154, Jadranski trg 4,51000 Rijeka</item>
      <item>Ivana Smiljanić, OIB 32521602784, Zagrebačka 3/I,51000 Rijeka</item>
    </izvorni_sadrzaj>
    <derivirana_varijabla naziv="DomainObject.Predmet.SudioniciListAdressOIB_1">
      <item>Edin Delibegović, OIB 55110047297, RUBEŠI 10E,51215 Kastav</item>
      <item>Stečajna masa iza I. B. NEKRETNINE d. o. o., OIB 63729325670, Soboli 10,51219 Čavle</item>
      <item>Saša Poldan, OIB 03822303154, Jadranski trg 4,51000 Rijeka</item>
      <item>Ivana Smiljanić, OIB 32521602784, Zagrebačka 3/I,51000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55110047297</item>
      <item>, OIB 63729325670</item>
      <item>, OIB 03822303154</item>
      <item>, OIB 32521602784</item>
    </izvorni_sadrzaj>
    <derivirana_varijabla naziv="DomainObject.Predmet.SudioniciListNazivOIB_1">
      <item>, OIB 55110047297</item>
      <item>, OIB 63729325670</item>
      <item>, OIB 03822303154</item>
      <item>, OIB 32521602784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lipnja 2024.</izvorni_sadrzaj>
    <derivirana_varijabla naziv="DomainObject.Predmet.DatumPocetkaProcesa_1">26. lipnja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74FAD0-5296-4E59-A24A-687A4203F54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1494</properties:Words>
  <properties:Characters>8141</properties:Characters>
  <properties:Lines>211</properties:Lines>
  <properties:Paragraphs>64</properties:Paragraphs>
  <properties:TotalTime>47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9920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2025-10-24T08:29:00Z</dcterms:created>
  <dc:creator>suzelac</dc:creator>
  <cp:lastModifiedBy>Željka Matovina</cp:lastModifiedBy>
  <cp:lastPrinted>2025-10-09T09:55:00Z</cp:lastPrinted>
  <dcterms:modified xmlns:xsi="http://www.w3.org/2001/XMLSchema-instance" xsi:type="dcterms:W3CDTF">2025-10-30T09:52:00Z</dcterms:modified>
  <cp:revision>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P-373/2024-15 / Zapisnik - Ročište za glavnu raspravu (373-24   glavna rasprava - saslušanje zz.docx)</vt:lpwstr>
  </prop:property>
  <prop:property fmtid="{D5CDD505-2E9C-101B-9397-08002B2CF9AE}" pid="4" name="CC_coloring">
    <vt:bool>false</vt:bool>
  </prop:property>
  <prop:property fmtid="{D5CDD505-2E9C-101B-9397-08002B2CF9AE}" pid="5" name="BrojStranica">
    <vt:i4>5</vt:i4>
  </prop:property>
</prop:Properties>
</file>